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91B7B" w:rsidR="005E7E29" w:rsidP="4B97CCE7" w:rsidRDefault="00E66169" w14:paraId="0A3A5E50" w14:noSpellErr="1" w14:textId="38E536B4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4B97CCE7" w:rsidR="4B97CCE7">
        <w:rPr>
          <w:rFonts w:asciiTheme="minorAscii" w:hAnsiTheme="minorAscii" w:eastAsiaTheme="minorAscii" w:cstheme="minorAscii"/>
          <w:b w:val="1"/>
          <w:bCs w:val="1"/>
          <w:sz w:val="28"/>
          <w:szCs w:val="28"/>
        </w:rPr>
        <w:t>Roots to Sho</w:t>
      </w:r>
      <w:r w:rsidRPr="4B97CCE7" w:rsidR="4B97CCE7">
        <w:rPr>
          <w:rFonts w:asciiTheme="minorAscii" w:hAnsiTheme="minorAscii" w:eastAsiaTheme="minorAscii" w:cstheme="minorAscii"/>
          <w:b w:val="1"/>
          <w:bCs w:val="1"/>
          <w:sz w:val="28"/>
          <w:szCs w:val="28"/>
        </w:rPr>
        <w:t xml:space="preserve">ots - </w:t>
      </w:r>
      <w:r w:rsidRPr="4B97CCE7" w:rsidR="4B97CCE7">
        <w:rPr>
          <w:rFonts w:asciiTheme="minorAscii" w:hAnsiTheme="minorAscii" w:eastAsiaTheme="minorAscii" w:cstheme="minorAscii"/>
          <w:b w:val="1"/>
          <w:bCs w:val="1"/>
          <w:sz w:val="28"/>
          <w:szCs w:val="28"/>
        </w:rPr>
        <w:t xml:space="preserve">Project Progress Report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Pr="00D91B7B" w:rsidR="00C8403B" w:rsidTr="4B97CCE7" w14:paraId="13A557E4" w14:textId="77777777">
        <w:tc>
          <w:tcPr>
            <w:tcW w:w="1980" w:type="dxa"/>
            <w:shd w:val="clear" w:color="auto" w:fill="FFC000" w:themeFill="accent4"/>
            <w:tcMar/>
          </w:tcPr>
          <w:p w:rsidRPr="00D91B7B" w:rsidR="00C8403B" w:rsidP="4B97CCE7" w:rsidRDefault="00C8403B" w14:paraId="7C40DFA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Name of project</w:t>
            </w:r>
          </w:p>
        </w:tc>
        <w:tc>
          <w:tcPr>
            <w:tcW w:w="7036" w:type="dxa"/>
            <w:shd w:val="clear" w:color="auto" w:fill="FFC000" w:themeFill="accent4"/>
            <w:tcMar/>
          </w:tcPr>
          <w:p w:rsidRPr="00D91B7B" w:rsidR="00C8403B" w:rsidP="4B97CCE7" w:rsidRDefault="00D91B7B" w14:paraId="5FD1EE06" w14:textId="3115D045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</w:t>
            </w: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1</w:t>
            </w: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Blackie and the </w:t>
            </w:r>
            <w:proofErr w:type="spellStart"/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Reddie</w:t>
            </w:r>
            <w:proofErr w:type="spellEnd"/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Pr="00D91B7B" w:rsidR="00C8403B" w:rsidTr="4B97CCE7" w14:paraId="1548B231" w14:textId="77777777">
        <w:tc>
          <w:tcPr>
            <w:tcW w:w="1980" w:type="dxa"/>
            <w:shd w:val="clear" w:color="auto" w:fill="FFC000" w:themeFill="accent4"/>
            <w:tcMar/>
          </w:tcPr>
          <w:p w:rsidRPr="00D91B7B" w:rsidR="00C8403B" w:rsidP="4B97CCE7" w:rsidRDefault="00C8403B" w14:paraId="4929750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Vision statement</w:t>
            </w:r>
          </w:p>
        </w:tc>
        <w:tc>
          <w:tcPr>
            <w:tcW w:w="7036" w:type="dxa"/>
            <w:tcMar/>
          </w:tcPr>
          <w:p w:rsidR="00C8403B" w:rsidP="4B97CCE7" w:rsidRDefault="00CA3FCC" w14:paraId="04040E48" w14:textId="41C7AFA4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The Blackie and the </w:t>
            </w:r>
            <w:proofErr w:type="spellStart"/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Reddie</w:t>
            </w:r>
            <w:proofErr w:type="spellEnd"/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are 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two spaces situated</w:t>
            </w: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between t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he two communities of </w:t>
            </w:r>
            <w:proofErr w:type="spellStart"/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Tanyfron</w:t>
            </w:r>
            <w:proofErr w:type="spellEnd"/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and </w:t>
            </w:r>
            <w:proofErr w:type="spellStart"/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Vron</w:t>
            </w:r>
            <w:proofErr w:type="spellEnd"/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and are well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-used recreational spaces for walking and viewing the industrial origins of the villages. When the Blackie site 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was originally reclaimed there were wide ranging views which encouraged use of the space. 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However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the views are now blocked by scrub trees, which need management.</w:t>
            </w:r>
          </w:p>
          <w:p w:rsidR="005F419E" w:rsidP="4B97CCE7" w:rsidRDefault="005F419E" w14:paraId="24A9EF69" w14:textId="265257E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</w:p>
          <w:p w:rsidR="005F419E" w:rsidP="4B97CCE7" w:rsidRDefault="005F419E" w14:paraId="4002FAB5" w14:textId="09687321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There is also a small stone marking the location of the colliery which has become overgrown with grass and vegetation. There is currently no marker or interpretation to indicate the stones importance and 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heritage. </w:t>
            </w: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</w:t>
            </w:r>
            <w:bookmarkStart w:name="_GoBack" w:id="0"/>
            <w:bookmarkEnd w:id="0"/>
          </w:p>
          <w:p w:rsidR="00BF695A" w:rsidP="4B97CCE7" w:rsidRDefault="00BF695A" w14:paraId="79B7BCEE" w14:textId="4AD45371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</w:p>
          <w:p w:rsidR="002C201E" w:rsidP="4B97CCE7" w:rsidRDefault="002C201E" w14:paraId="4E91E64C" w14:textId="21ECDCE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The project would see:</w:t>
            </w:r>
          </w:p>
          <w:p w:rsidR="002C201E" w:rsidP="4B97CCE7" w:rsidRDefault="002C201E" w14:paraId="16E2FFF5" w14:textId="1D82076A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</w:p>
          <w:p w:rsidR="002C201E" w:rsidP="4B97CCE7" w:rsidRDefault="002C201E" w14:paraId="206323D5" w14:textId="25AC494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Initial 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clearing of parts of the site and a community group formed specifically to manage the space</w:t>
            </w:r>
          </w:p>
          <w:p w:rsidR="00BF695A" w:rsidP="4B97CCE7" w:rsidRDefault="00243676" w14:paraId="4B8ED536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Additional seating to allow visitors to enjoy far reaching views across the valley</w:t>
            </w:r>
          </w:p>
          <w:p w:rsidR="00243676" w:rsidP="4B97CCE7" w:rsidRDefault="00243676" w14:paraId="1A9D9215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Improved signage to make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and interpret the colliery stone and history of the space.</w:t>
            </w:r>
          </w:p>
          <w:p w:rsidRPr="00243676" w:rsidR="005E1B1D" w:rsidP="4B97CCE7" w:rsidRDefault="005E1B1D" w14:paraId="4956780F" w14:textId="2A27677A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Training for volunteers in coppicing and biodiversity 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management. </w:t>
            </w:r>
          </w:p>
        </w:tc>
      </w:tr>
      <w:tr w:rsidRPr="00D91B7B" w:rsidR="00C8403B" w:rsidTr="4B97CCE7" w14:paraId="4AAC447A" w14:textId="77777777">
        <w:tc>
          <w:tcPr>
            <w:tcW w:w="1980" w:type="dxa"/>
            <w:shd w:val="clear" w:color="auto" w:fill="FFC000" w:themeFill="accent4"/>
            <w:tcMar/>
          </w:tcPr>
          <w:p w:rsidRPr="00D91B7B" w:rsidR="00C8403B" w:rsidP="4B97CCE7" w:rsidRDefault="00C8403B" w14:paraId="20E8B40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Date of report</w:t>
            </w:r>
          </w:p>
        </w:tc>
        <w:tc>
          <w:tcPr>
            <w:tcW w:w="7036" w:type="dxa"/>
            <w:tcMar/>
          </w:tcPr>
          <w:p w:rsidRPr="00D91B7B" w:rsidR="00C8403B" w:rsidP="4B97CCE7" w:rsidRDefault="00B04F76" w14:paraId="1A4E58AA" w14:noSpellErr="1" w14:textId="1037C148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25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May 2018</w:t>
            </w:r>
          </w:p>
        </w:tc>
      </w:tr>
      <w:tr w:rsidRPr="00D91B7B" w:rsidR="00C8403B" w:rsidTr="4B97CCE7" w14:paraId="28637A54" w14:textId="77777777">
        <w:tc>
          <w:tcPr>
            <w:tcW w:w="1980" w:type="dxa"/>
            <w:shd w:val="clear" w:color="auto" w:fill="FFC000" w:themeFill="accent4"/>
            <w:tcMar/>
          </w:tcPr>
          <w:p w:rsidRPr="00D91B7B" w:rsidR="00C8403B" w:rsidP="4B97CCE7" w:rsidRDefault="00C8403B" w14:paraId="4DCBEA8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Staff &amp; volunteers</w:t>
            </w: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participating</w:t>
            </w: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this quarter</w:t>
            </w:r>
          </w:p>
        </w:tc>
        <w:tc>
          <w:tcPr>
            <w:tcW w:w="7036" w:type="dxa"/>
            <w:tcMar/>
          </w:tcPr>
          <w:p w:rsidRPr="00B11D2D" w:rsidR="00C8403B" w:rsidP="4B97CCE7" w:rsidRDefault="00B04F76" w14:paraId="506DACCA" w14:textId="0BAA47CC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1 staff 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lead 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member</w:t>
            </w:r>
          </w:p>
          <w:p w:rsidR="00B04F76" w:rsidP="4B97CCE7" w:rsidRDefault="00BE68A8" w14:paraId="7A52E2C9" w14:textId="5F728AE0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proofErr w:type="spellStart"/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Tanyfron</w:t>
            </w:r>
            <w:proofErr w:type="spellEnd"/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Residents Association</w:t>
            </w: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- (Lead).</w:t>
            </w:r>
          </w:p>
          <w:p w:rsidR="00BE68A8" w:rsidP="4B97CCE7" w:rsidRDefault="00BE68A8" w14:paraId="53401EA8" w14:textId="39D9139A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proofErr w:type="spellStart"/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Tanyfron</w:t>
            </w:r>
            <w:proofErr w:type="spellEnd"/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/ </w:t>
            </w:r>
            <w:proofErr w:type="spellStart"/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Vron</w:t>
            </w:r>
            <w:proofErr w:type="spellEnd"/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Residents</w:t>
            </w:r>
          </w:p>
          <w:p w:rsidR="00BE68A8" w:rsidP="4B97CCE7" w:rsidRDefault="00AC675A" w14:paraId="57D1DCF3" w14:textId="0DCABC04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proofErr w:type="spellStart"/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Tanyfron</w:t>
            </w:r>
            <w:proofErr w:type="spellEnd"/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Local Councillors / Brymbo Community Council</w:t>
            </w:r>
          </w:p>
          <w:p w:rsidR="00AC675A" w:rsidP="4B97CCE7" w:rsidRDefault="003E6D82" w14:paraId="359B8D77" w14:textId="2EF003E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Brymbo County Councillor </w:t>
            </w:r>
          </w:p>
          <w:p w:rsidR="003E6D82" w:rsidP="4B97CCE7" w:rsidRDefault="003E6D82" w14:paraId="48D2D018" w14:textId="17FDCD2B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WCBC Assets Department </w:t>
            </w:r>
          </w:p>
          <w:p w:rsidRPr="00D91B7B" w:rsidR="00BE68A8" w:rsidP="4B97CCE7" w:rsidRDefault="00BE68A8" w14:paraId="22F19164" w14:textId="6FACCCF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</w:tr>
    </w:tbl>
    <w:p w:rsidRPr="00D91B7B" w:rsidR="00360C73" w:rsidP="00360C73" w:rsidRDefault="00360C73" w14:paraId="0B58A98F" w14:textId="77777777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D91B7B" w:rsidR="00360C73" w:rsidTr="4B97CCE7" w14:paraId="79DC6B83" w14:textId="77777777">
        <w:tc>
          <w:tcPr>
            <w:tcW w:w="9016" w:type="dxa"/>
            <w:gridSpan w:val="3"/>
            <w:shd w:val="clear" w:color="auto" w:fill="FFC000" w:themeFill="accent4"/>
            <w:tcMar/>
          </w:tcPr>
          <w:p w:rsidRPr="00D91B7B" w:rsidR="00360C73" w:rsidP="4B97CCE7" w:rsidRDefault="00360C73" w14:paraId="636D798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Activity plan</w:t>
            </w:r>
          </w:p>
        </w:tc>
      </w:tr>
      <w:tr w:rsidRPr="00D91B7B" w:rsidR="00360C73" w:rsidTr="4B97CCE7" w14:paraId="2D20E9E6" w14:textId="77777777">
        <w:tc>
          <w:tcPr>
            <w:tcW w:w="3005" w:type="dxa"/>
            <w:shd w:val="clear" w:color="auto" w:fill="FFE599" w:themeFill="accent4" w:themeFillTint="66"/>
            <w:tcMar/>
          </w:tcPr>
          <w:p w:rsidRPr="00D91B7B" w:rsidR="00360C73" w:rsidP="4B97CCE7" w:rsidRDefault="00360C73" w14:paraId="18156C4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Year 1 </w:t>
            </w:r>
          </w:p>
        </w:tc>
        <w:tc>
          <w:tcPr>
            <w:tcW w:w="3005" w:type="dxa"/>
            <w:shd w:val="clear" w:color="auto" w:fill="FFE599" w:themeFill="accent4" w:themeFillTint="66"/>
            <w:tcMar/>
          </w:tcPr>
          <w:p w:rsidRPr="00D91B7B" w:rsidR="00360C73" w:rsidP="4B97CCE7" w:rsidRDefault="00360C73" w14:paraId="08E720E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Years 2-4</w:t>
            </w:r>
          </w:p>
        </w:tc>
        <w:tc>
          <w:tcPr>
            <w:tcW w:w="3006" w:type="dxa"/>
            <w:shd w:val="clear" w:color="auto" w:fill="FFE599" w:themeFill="accent4" w:themeFillTint="66"/>
            <w:tcMar/>
          </w:tcPr>
          <w:p w:rsidRPr="00D91B7B" w:rsidR="00360C73" w:rsidP="4B97CCE7" w:rsidRDefault="00360C73" w14:paraId="25E7151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Years 5-7</w:t>
            </w:r>
          </w:p>
        </w:tc>
      </w:tr>
      <w:tr w:rsidRPr="00D91B7B" w:rsidR="00360C73" w:rsidTr="4B97CCE7" w14:paraId="0F0568CF" w14:textId="77777777">
        <w:tc>
          <w:tcPr>
            <w:tcW w:w="3005" w:type="dxa"/>
            <w:tcMar/>
          </w:tcPr>
          <w:p w:rsidR="0000114A" w:rsidP="00D91B7B" w:rsidRDefault="00F31E36" w14:paraId="6131B498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Securing permissions</w:t>
            </w:r>
          </w:p>
          <w:p w:rsidR="0000114A" w:rsidP="00D91B7B" w:rsidRDefault="007A4EC9" w14:paraId="5991819C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Building the group</w:t>
            </w:r>
          </w:p>
          <w:p w:rsidR="00360C73" w:rsidP="00D91B7B" w:rsidRDefault="007A4EC9" w14:paraId="1284FFA8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Developing the scheme of works</w:t>
            </w:r>
          </w:p>
          <w:p w:rsidRPr="00D91B7B" w:rsidR="00751C86" w:rsidP="00D91B7B" w:rsidRDefault="00751C86" w14:paraId="402BCB56" w14:textId="108CC0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Making sure work practices are safe </w:t>
            </w:r>
          </w:p>
        </w:tc>
        <w:tc>
          <w:tcPr>
            <w:tcW w:w="3005" w:type="dxa"/>
            <w:tcMar/>
          </w:tcPr>
          <w:p w:rsidRPr="004F3A45" w:rsidR="004F3A45" w:rsidP="004F3A45" w:rsidRDefault="004F3A45" w14:paraId="745F323B" w14:textId="7AE10B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Maintaining</w:t>
            </w:r>
            <w:r w:rsidRPr="004F3A45">
              <w:rPr>
                <w:rFonts w:cstheme="minorHAnsi"/>
                <w:sz w:val="24"/>
                <w:szCs w:val="24"/>
              </w:rPr>
              <w:t xml:space="preserve"> the group</w:t>
            </w:r>
          </w:p>
          <w:p w:rsidR="004F3A45" w:rsidP="00D91B7B" w:rsidRDefault="004F3A45" w14:paraId="5D53DF16" w14:textId="72878942">
            <w:pPr>
              <w:rPr>
                <w:rFonts w:cstheme="minorHAnsi"/>
                <w:sz w:val="24"/>
                <w:szCs w:val="24"/>
              </w:rPr>
            </w:pPr>
            <w:r w:rsidRPr="004F3A45">
              <w:rPr>
                <w:rFonts w:cstheme="minorHAnsi"/>
                <w:sz w:val="24"/>
                <w:szCs w:val="24"/>
              </w:rPr>
              <w:t>Developing</w:t>
            </w:r>
            <w:r>
              <w:rPr>
                <w:rFonts w:cstheme="minorHAnsi"/>
                <w:sz w:val="24"/>
                <w:szCs w:val="24"/>
              </w:rPr>
              <w:t xml:space="preserve"> / delivering</w:t>
            </w:r>
            <w:r w:rsidRPr="004F3A45">
              <w:rPr>
                <w:rFonts w:cstheme="minorHAnsi"/>
                <w:sz w:val="24"/>
                <w:szCs w:val="24"/>
              </w:rPr>
              <w:t xml:space="preserve"> the scheme of works</w:t>
            </w:r>
          </w:p>
          <w:p w:rsidR="004C3F3B" w:rsidP="00D91B7B" w:rsidRDefault="004C3F3B" w14:paraId="4A5927EB" w14:textId="2E7519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Maintenance </w:t>
            </w:r>
          </w:p>
          <w:p w:rsidR="00360C73" w:rsidP="00D91B7B" w:rsidRDefault="00981620" w14:paraId="7265DF80" w14:textId="2398BBBC">
            <w:pPr>
              <w:rPr>
                <w:rFonts w:cstheme="minorHAnsi"/>
                <w:sz w:val="24"/>
                <w:szCs w:val="24"/>
              </w:rPr>
            </w:pPr>
            <w:r w:rsidRPr="00981620">
              <w:rPr>
                <w:rFonts w:cstheme="minorHAnsi"/>
                <w:sz w:val="24"/>
                <w:szCs w:val="24"/>
              </w:rPr>
              <w:t>Coppicing and replanting</w:t>
            </w:r>
          </w:p>
          <w:p w:rsidR="00DF57FD" w:rsidP="00D91B7B" w:rsidRDefault="00DF57FD" w14:paraId="0DD634E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Training</w:t>
            </w:r>
          </w:p>
          <w:p w:rsidR="009A0587" w:rsidP="00D91B7B" w:rsidRDefault="009A0587" w14:paraId="41BDA611" w14:textId="126956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Events</w:t>
            </w:r>
          </w:p>
          <w:p w:rsidR="00C9736C" w:rsidP="00D91B7B" w:rsidRDefault="00C9736C" w14:paraId="6E392C05" w14:textId="4C8B7C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Interpretation </w:t>
            </w:r>
          </w:p>
          <w:p w:rsidR="009A0587" w:rsidP="00D91B7B" w:rsidRDefault="009A0587" w14:paraId="46F172C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91B7B" w:rsidR="009A0587" w:rsidP="00D91B7B" w:rsidRDefault="009A0587" w14:paraId="26EC24A1" w14:textId="13370B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6" w:type="dxa"/>
            <w:tcMar/>
          </w:tcPr>
          <w:p w:rsidRPr="004F3A45" w:rsidR="004F3A45" w:rsidP="004F3A45" w:rsidRDefault="004F3A45" w14:paraId="7C27BA24" w14:textId="77777777">
            <w:pPr>
              <w:rPr>
                <w:rFonts w:cstheme="minorHAnsi"/>
                <w:sz w:val="24"/>
                <w:szCs w:val="24"/>
              </w:rPr>
            </w:pPr>
            <w:r w:rsidRPr="004F3A45">
              <w:rPr>
                <w:rFonts w:cstheme="minorHAnsi"/>
                <w:sz w:val="24"/>
                <w:szCs w:val="24"/>
              </w:rPr>
              <w:t>Building the group</w:t>
            </w:r>
          </w:p>
          <w:p w:rsidR="004F3A45" w:rsidP="004F3A45" w:rsidRDefault="004F3A45" w14:paraId="0FA7F055" w14:textId="7FE1DDA6">
            <w:pPr>
              <w:rPr>
                <w:rFonts w:cstheme="minorHAnsi"/>
                <w:sz w:val="24"/>
                <w:szCs w:val="24"/>
              </w:rPr>
            </w:pPr>
            <w:r w:rsidRPr="004F3A45">
              <w:rPr>
                <w:rFonts w:cstheme="minorHAnsi"/>
                <w:sz w:val="24"/>
                <w:szCs w:val="24"/>
              </w:rPr>
              <w:t>Developing</w:t>
            </w:r>
            <w:r>
              <w:rPr>
                <w:rFonts w:cstheme="minorHAnsi"/>
                <w:sz w:val="24"/>
                <w:szCs w:val="24"/>
              </w:rPr>
              <w:t>/ delivering</w:t>
            </w:r>
            <w:r w:rsidRPr="004F3A45">
              <w:rPr>
                <w:rFonts w:cstheme="minorHAnsi"/>
                <w:sz w:val="24"/>
                <w:szCs w:val="24"/>
              </w:rPr>
              <w:t xml:space="preserve"> the scheme of works</w:t>
            </w:r>
          </w:p>
          <w:p w:rsidRPr="00C9736C" w:rsidR="00C9736C" w:rsidP="00C9736C" w:rsidRDefault="00C9736C" w14:paraId="0317F098" w14:textId="64B505AF">
            <w:pPr>
              <w:rPr>
                <w:rFonts w:cstheme="minorHAnsi"/>
                <w:sz w:val="24"/>
                <w:szCs w:val="24"/>
              </w:rPr>
            </w:pPr>
            <w:r w:rsidRPr="00C9736C">
              <w:rPr>
                <w:rFonts w:cstheme="minorHAnsi"/>
                <w:sz w:val="24"/>
                <w:szCs w:val="24"/>
              </w:rPr>
              <w:t xml:space="preserve">Maintenance </w:t>
            </w:r>
          </w:p>
          <w:p w:rsidRPr="00C9736C" w:rsidR="00C9736C" w:rsidP="00C9736C" w:rsidRDefault="00C9736C" w14:paraId="4875A9CC" w14:textId="77777777">
            <w:pPr>
              <w:rPr>
                <w:rFonts w:cstheme="minorHAnsi"/>
                <w:sz w:val="24"/>
                <w:szCs w:val="24"/>
              </w:rPr>
            </w:pPr>
            <w:r w:rsidRPr="00C9736C">
              <w:rPr>
                <w:rFonts w:cstheme="minorHAnsi"/>
                <w:sz w:val="24"/>
                <w:szCs w:val="24"/>
              </w:rPr>
              <w:t>Coppicing and replanting</w:t>
            </w:r>
          </w:p>
          <w:p w:rsidRPr="00C9736C" w:rsidR="00C9736C" w:rsidP="00C9736C" w:rsidRDefault="00C9736C" w14:paraId="64FFC1E3" w14:textId="77777777">
            <w:pPr>
              <w:rPr>
                <w:rFonts w:cstheme="minorHAnsi"/>
                <w:sz w:val="24"/>
                <w:szCs w:val="24"/>
              </w:rPr>
            </w:pPr>
            <w:r w:rsidRPr="00C9736C">
              <w:rPr>
                <w:rFonts w:cstheme="minorHAnsi"/>
                <w:sz w:val="24"/>
                <w:szCs w:val="24"/>
              </w:rPr>
              <w:t>Training</w:t>
            </w:r>
          </w:p>
          <w:p w:rsidR="00360C73" w:rsidP="00C9736C" w:rsidRDefault="00C9736C" w14:paraId="437B0096" w14:textId="77777777">
            <w:pPr>
              <w:rPr>
                <w:rFonts w:cstheme="minorHAnsi"/>
                <w:sz w:val="24"/>
                <w:szCs w:val="24"/>
              </w:rPr>
            </w:pPr>
            <w:r w:rsidRPr="00C9736C">
              <w:rPr>
                <w:rFonts w:cstheme="minorHAnsi"/>
                <w:sz w:val="24"/>
                <w:szCs w:val="24"/>
              </w:rPr>
              <w:t>Events</w:t>
            </w:r>
          </w:p>
          <w:p w:rsidRPr="00D91B7B" w:rsidR="001D510C" w:rsidP="00C9736C" w:rsidRDefault="001D510C" w14:paraId="27695598" w14:textId="3E8380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Interpretation </w:t>
            </w:r>
          </w:p>
        </w:tc>
      </w:tr>
    </w:tbl>
    <w:p w:rsidR="00360C73" w:rsidP="00360C73" w:rsidRDefault="00360C73" w14:paraId="5D9296B4" w14:textId="77777777">
      <w:pPr>
        <w:rPr>
          <w:rFonts w:cstheme="minorHAnsi"/>
          <w:sz w:val="24"/>
          <w:szCs w:val="24"/>
        </w:rPr>
      </w:pPr>
    </w:p>
    <w:p w:rsidRPr="00D91B7B" w:rsidR="00DB0012" w:rsidP="00DB0012" w:rsidRDefault="00DB0012" w14:paraId="5BAC587F" w14:textId="7777777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Pr="00D91B7B" w:rsidR="00BF6AFE" w:rsidTr="4B97CCE7" w14:paraId="1AD64087" w14:textId="77777777">
        <w:tc>
          <w:tcPr>
            <w:tcW w:w="1502" w:type="dxa"/>
            <w:shd w:val="clear" w:color="auto" w:fill="FFC000" w:themeFill="accent4"/>
            <w:tcMar/>
          </w:tcPr>
          <w:p w:rsidRPr="00D91B7B" w:rsidR="00BF6AFE" w:rsidP="4B97CCE7" w:rsidRDefault="00BF6AFE" w14:paraId="7DCBE98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Date</w:t>
            </w:r>
          </w:p>
        </w:tc>
        <w:tc>
          <w:tcPr>
            <w:tcW w:w="1502" w:type="dxa"/>
            <w:tcMar/>
          </w:tcPr>
          <w:p w:rsidRPr="00D91B7B" w:rsidR="00BF6AFE" w:rsidP="4B97CCE7" w:rsidRDefault="00BF6AFE" w14:paraId="12CC029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01/06/18</w:t>
            </w:r>
          </w:p>
        </w:tc>
        <w:tc>
          <w:tcPr>
            <w:tcW w:w="1503" w:type="dxa"/>
            <w:tcMar/>
          </w:tcPr>
          <w:p w:rsidRPr="00D91B7B" w:rsidR="00BF6AFE" w:rsidP="4B97CCE7" w:rsidRDefault="00BF6AFE" w14:paraId="378C4D9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01/09/18</w:t>
            </w:r>
          </w:p>
        </w:tc>
        <w:tc>
          <w:tcPr>
            <w:tcW w:w="1503" w:type="dxa"/>
            <w:tcMar/>
          </w:tcPr>
          <w:p w:rsidRPr="00D91B7B" w:rsidR="00BF6AFE" w:rsidP="4B97CCE7" w:rsidRDefault="00BF6AFE" w14:paraId="1C88B76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01/12/18</w:t>
            </w:r>
          </w:p>
        </w:tc>
        <w:tc>
          <w:tcPr>
            <w:tcW w:w="1503" w:type="dxa"/>
            <w:tcMar/>
          </w:tcPr>
          <w:p w:rsidRPr="00D91B7B" w:rsidR="00BF6AFE" w:rsidP="4B97CCE7" w:rsidRDefault="00BF6AFE" w14:paraId="43F0AA5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01/03/19</w:t>
            </w:r>
          </w:p>
        </w:tc>
        <w:tc>
          <w:tcPr>
            <w:tcW w:w="1503" w:type="dxa"/>
            <w:tcMar/>
          </w:tcPr>
          <w:p w:rsidRPr="00D91B7B" w:rsidR="00BF6AFE" w:rsidP="4B97CCE7" w:rsidRDefault="00BF6AFE" w14:paraId="02C3566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Total</w:t>
            </w:r>
          </w:p>
        </w:tc>
      </w:tr>
      <w:tr w:rsidRPr="00D91B7B" w:rsidR="00BF6AFE" w:rsidTr="4B97CCE7" w14:paraId="7D1B38AF" w14:textId="77777777">
        <w:tc>
          <w:tcPr>
            <w:tcW w:w="1502" w:type="dxa"/>
            <w:shd w:val="clear" w:color="auto" w:fill="FFC000" w:themeFill="accent4"/>
            <w:tcMar/>
          </w:tcPr>
          <w:p w:rsidRPr="00D91B7B" w:rsidR="00BF6AFE" w:rsidP="4B97CCE7" w:rsidRDefault="00DB0012" w14:paraId="28763AB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Capital </w:t>
            </w: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Budget</w:t>
            </w:r>
          </w:p>
        </w:tc>
        <w:tc>
          <w:tcPr>
            <w:tcW w:w="1502" w:type="dxa"/>
            <w:tcMar/>
          </w:tcPr>
          <w:p w:rsidRPr="00D91B7B" w:rsidR="00BF6AFE" w:rsidP="4B97CCE7" w:rsidRDefault="00BF6AFE" w14:paraId="5AB817E9" w14:noSpellErr="1" w14:textId="6D6567F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Nil</w:t>
            </w:r>
          </w:p>
        </w:tc>
        <w:tc>
          <w:tcPr>
            <w:tcW w:w="1503" w:type="dxa"/>
            <w:tcMar/>
          </w:tcPr>
          <w:p w:rsidRPr="00D91B7B" w:rsidR="00BF6AFE" w:rsidP="4B97CCE7" w:rsidRDefault="00BF6AFE" w14:paraId="637A28C6" w14:noSpellErr="1" w14:textId="3B003B0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Nil</w:t>
            </w:r>
          </w:p>
        </w:tc>
        <w:tc>
          <w:tcPr>
            <w:tcW w:w="1503" w:type="dxa"/>
            <w:tcMar/>
          </w:tcPr>
          <w:p w:rsidRPr="00D91B7B" w:rsidR="00BF6AFE" w:rsidP="4B97CCE7" w:rsidRDefault="00BF6AFE" w14:paraId="607B19AE" w14:noSpellErr="1" w14:textId="7932ABF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£500.00</w:t>
            </w:r>
          </w:p>
        </w:tc>
        <w:tc>
          <w:tcPr>
            <w:tcW w:w="1503" w:type="dxa"/>
            <w:tcMar/>
          </w:tcPr>
          <w:p w:rsidRPr="00D91B7B" w:rsidR="00BF6AFE" w:rsidP="4B97CCE7" w:rsidRDefault="00BF6AFE" w14:paraId="6D951BAC" w14:noSpellErr="1" w14:textId="4A0B552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£2500.00</w:t>
            </w:r>
          </w:p>
        </w:tc>
        <w:tc>
          <w:tcPr>
            <w:tcW w:w="1503" w:type="dxa"/>
            <w:tcMar/>
          </w:tcPr>
          <w:p w:rsidRPr="00D91B7B" w:rsidR="00BF6AFE" w:rsidP="4B97CCE7" w:rsidRDefault="00BF6AFE" w14:paraId="0C53922B" w14:noSpellErr="1" w14:textId="4BF3BBC6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£2500.00</w:t>
            </w:r>
          </w:p>
        </w:tc>
      </w:tr>
      <w:tr w:rsidRPr="00D91B7B" w:rsidR="00BF6AFE" w:rsidTr="4B97CCE7" w14:paraId="26D6BD6E" w14:textId="77777777">
        <w:tc>
          <w:tcPr>
            <w:tcW w:w="1502" w:type="dxa"/>
            <w:shd w:val="clear" w:color="auto" w:fill="FFC000" w:themeFill="accent4"/>
            <w:tcMar/>
          </w:tcPr>
          <w:p w:rsidRPr="00D91B7B" w:rsidR="00BF6AFE" w:rsidP="4B97CCE7" w:rsidRDefault="00BF6AFE" w14:paraId="185A933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Actual</w:t>
            </w:r>
          </w:p>
        </w:tc>
        <w:tc>
          <w:tcPr>
            <w:tcW w:w="1502" w:type="dxa"/>
            <w:tcMar/>
          </w:tcPr>
          <w:p w:rsidRPr="00D91B7B" w:rsidR="00BF6AFE" w:rsidP="008F44AE" w:rsidRDefault="00BF6AFE" w14:paraId="65CDEEA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BF6AFE" w:rsidP="008F44AE" w:rsidRDefault="00BF6AFE" w14:paraId="284988C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BF6AFE" w:rsidP="008F44AE" w:rsidRDefault="00BF6AFE" w14:paraId="2811541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BF6AFE" w:rsidP="008F44AE" w:rsidRDefault="00BF6AFE" w14:paraId="3BD4FF9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BF6AFE" w:rsidP="008F44AE" w:rsidRDefault="00BF6AFE" w14:paraId="755DB43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91B7B" w:rsidR="00DB0012" w:rsidTr="4B97CCE7" w14:paraId="7F653E7B" w14:textId="77777777">
        <w:tc>
          <w:tcPr>
            <w:tcW w:w="1502" w:type="dxa"/>
            <w:shd w:val="clear" w:color="auto" w:fill="FFC000" w:themeFill="accent4"/>
            <w:tcMar/>
          </w:tcPr>
          <w:p w:rsidRPr="00D91B7B" w:rsidR="00DB0012" w:rsidP="4B97CCE7" w:rsidRDefault="00DB0012" w14:paraId="172DE1B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Revenue budget</w:t>
            </w:r>
          </w:p>
        </w:tc>
        <w:tc>
          <w:tcPr>
            <w:tcW w:w="1502" w:type="dxa"/>
            <w:tcMar/>
          </w:tcPr>
          <w:p w:rsidRPr="00D91B7B" w:rsidR="00DB0012" w:rsidP="4B97CCE7" w:rsidRDefault="00DB0012" w14:paraId="56398252" w14:noSpellErr="1" w14:textId="5AE138F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N/A</w:t>
            </w:r>
          </w:p>
        </w:tc>
        <w:tc>
          <w:tcPr>
            <w:tcW w:w="1503" w:type="dxa"/>
            <w:tcMar/>
          </w:tcPr>
          <w:p w:rsidRPr="00D91B7B" w:rsidR="00DB0012" w:rsidP="4B97CCE7" w:rsidRDefault="00DB0012" w14:paraId="77497740" w14:noSpellErr="1" w14:textId="2C45ADA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N/A</w:t>
            </w:r>
          </w:p>
        </w:tc>
        <w:tc>
          <w:tcPr>
            <w:tcW w:w="1503" w:type="dxa"/>
            <w:tcMar/>
          </w:tcPr>
          <w:p w:rsidRPr="00D91B7B" w:rsidR="00DB0012" w:rsidP="4B97CCE7" w:rsidRDefault="00DB0012" w14:paraId="5870CEEE" w14:noSpellErr="1" w14:textId="091680E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N/A</w:t>
            </w:r>
          </w:p>
        </w:tc>
        <w:tc>
          <w:tcPr>
            <w:tcW w:w="1503" w:type="dxa"/>
            <w:tcMar/>
          </w:tcPr>
          <w:p w:rsidRPr="00D91B7B" w:rsidR="00DB0012" w:rsidP="4B97CCE7" w:rsidRDefault="00DB0012" w14:paraId="7ABF63E3" w14:noSpellErr="1" w14:textId="5FA4130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N/A</w:t>
            </w:r>
          </w:p>
        </w:tc>
        <w:tc>
          <w:tcPr>
            <w:tcW w:w="1503" w:type="dxa"/>
            <w:tcMar/>
          </w:tcPr>
          <w:p w:rsidRPr="00D91B7B" w:rsidR="00DB0012" w:rsidP="4B97CCE7" w:rsidRDefault="00DB0012" w14:paraId="1B67FD18" w14:noSpellErr="1" w14:textId="39AAAC0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N/A</w:t>
            </w:r>
          </w:p>
        </w:tc>
      </w:tr>
      <w:tr w:rsidRPr="00D91B7B" w:rsidR="00DB0012" w:rsidTr="4B97CCE7" w14:paraId="100C40CA" w14:textId="77777777">
        <w:tc>
          <w:tcPr>
            <w:tcW w:w="1502" w:type="dxa"/>
            <w:shd w:val="clear" w:color="auto" w:fill="FFC000" w:themeFill="accent4"/>
            <w:tcMar/>
          </w:tcPr>
          <w:p w:rsidRPr="00D91B7B" w:rsidR="00DB0012" w:rsidP="4B97CCE7" w:rsidRDefault="00DB0012" w14:paraId="6A1B00C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Actual</w:t>
            </w:r>
          </w:p>
        </w:tc>
        <w:tc>
          <w:tcPr>
            <w:tcW w:w="1502" w:type="dxa"/>
            <w:tcMar/>
          </w:tcPr>
          <w:p w:rsidRPr="00D91B7B" w:rsidR="00DB0012" w:rsidP="008F44AE" w:rsidRDefault="00DB0012" w14:paraId="28FA85B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DB0012" w:rsidP="008F44AE" w:rsidRDefault="00DB0012" w14:paraId="2DE8EE7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DB0012" w:rsidP="008F44AE" w:rsidRDefault="00DB0012" w14:paraId="5C11000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DB0012" w:rsidP="008F44AE" w:rsidRDefault="00DB0012" w14:paraId="133BF51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DB0012" w:rsidP="008F44AE" w:rsidRDefault="00DB0012" w14:paraId="7E369C0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F6AFE" w:rsidP="00360C73" w:rsidRDefault="00BF6AFE" w14:paraId="0C7A4E7D" w14:textId="77777777">
      <w:pPr>
        <w:rPr>
          <w:rFonts w:cstheme="minorHAnsi"/>
          <w:sz w:val="24"/>
          <w:szCs w:val="24"/>
        </w:rPr>
      </w:pPr>
    </w:p>
    <w:p w:rsidRPr="00D91B7B" w:rsidR="00BF6AFE" w:rsidP="00360C73" w:rsidRDefault="00BF6AFE" w14:paraId="4B21B646" w14:textId="7777777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91B7B" w:rsidR="000D258D" w:rsidTr="4B97CCE7" w14:paraId="166E116E" w14:textId="77777777">
        <w:tc>
          <w:tcPr>
            <w:tcW w:w="9016" w:type="dxa"/>
            <w:shd w:val="clear" w:color="auto" w:fill="FFC000" w:themeFill="accent4"/>
            <w:tcMar/>
          </w:tcPr>
          <w:p w:rsidRPr="00D91B7B" w:rsidR="000D258D" w:rsidP="4B97CCE7" w:rsidRDefault="000D258D" w14:paraId="675A835A" w14:noSpellErr="1" w14:textId="47B27165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Activities this </w:t>
            </w: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year</w:t>
            </w: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against plan </w:t>
            </w: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(from previous report</w:t>
            </w: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if applicable</w:t>
            </w: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)</w:t>
            </w:r>
          </w:p>
        </w:tc>
      </w:tr>
      <w:tr w:rsidRPr="00D91B7B" w:rsidR="000D258D" w:rsidTr="4B97CCE7" w14:paraId="399E4CF8" w14:textId="77777777">
        <w:tc>
          <w:tcPr>
            <w:tcW w:w="9016" w:type="dxa"/>
            <w:tcMar/>
          </w:tcPr>
          <w:p w:rsidR="004C3F3B" w:rsidP="005A6207" w:rsidRDefault="004C3F3B" w14:paraId="0549DC68" w14:textId="04CAF6C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A6207">
              <w:rPr>
                <w:rFonts w:cstheme="minorHAnsi"/>
                <w:sz w:val="24"/>
                <w:szCs w:val="24"/>
              </w:rPr>
              <w:t>January evening meeting: Introduction to the Project meeting attracted 30 people.</w:t>
            </w:r>
          </w:p>
          <w:p w:rsidRPr="005A6207" w:rsidR="004D6C82" w:rsidP="004D6C82" w:rsidRDefault="004D6C82" w14:paraId="796A348A" w14:textId="7777777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Pr="005A6207" w:rsidR="004C3F3B" w:rsidP="005A6207" w:rsidRDefault="004C3F3B" w14:paraId="7D9934E1" w14:textId="3E94D04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A6207">
              <w:rPr>
                <w:rFonts w:cstheme="minorHAnsi"/>
                <w:sz w:val="24"/>
                <w:szCs w:val="24"/>
              </w:rPr>
              <w:t xml:space="preserve">March daytime meeting: Walkabout midweek with Elton Watson – four people/ four staff. </w:t>
            </w:r>
            <w:r w:rsidRPr="005A6207" w:rsidR="00924221">
              <w:rPr>
                <w:rFonts w:cstheme="minorHAnsi"/>
                <w:sz w:val="24"/>
                <w:szCs w:val="24"/>
              </w:rPr>
              <w:t xml:space="preserve">WCBC </w:t>
            </w:r>
            <w:r w:rsidRPr="005A6207" w:rsidR="00BA03A1">
              <w:rPr>
                <w:rFonts w:cstheme="minorHAnsi"/>
                <w:sz w:val="24"/>
                <w:szCs w:val="24"/>
              </w:rPr>
              <w:t xml:space="preserve">Tree </w:t>
            </w:r>
            <w:r w:rsidRPr="005A6207" w:rsidR="00924221">
              <w:rPr>
                <w:rFonts w:cstheme="minorHAnsi"/>
                <w:sz w:val="24"/>
                <w:szCs w:val="24"/>
              </w:rPr>
              <w:t>Officer agreed to help write a woodland management plan which the residents can work towards.</w:t>
            </w:r>
            <w:r w:rsidRPr="005A6207" w:rsidR="00BA03A1">
              <w:rPr>
                <w:rFonts w:cstheme="minorHAnsi"/>
                <w:sz w:val="24"/>
                <w:szCs w:val="24"/>
              </w:rPr>
              <w:t xml:space="preserve"> </w:t>
            </w:r>
            <w:r w:rsidRPr="005A6207" w:rsidR="001D2305">
              <w:rPr>
                <w:rFonts w:cstheme="minorHAnsi"/>
                <w:sz w:val="24"/>
                <w:szCs w:val="24"/>
              </w:rPr>
              <w:t>(</w:t>
            </w:r>
            <w:r w:rsidRPr="005A6207" w:rsidR="008B7F86">
              <w:rPr>
                <w:rFonts w:cstheme="minorHAnsi"/>
                <w:sz w:val="24"/>
                <w:szCs w:val="24"/>
              </w:rPr>
              <w:t xml:space="preserve">Note: </w:t>
            </w:r>
            <w:r w:rsidRPr="005A6207" w:rsidR="001D2305">
              <w:rPr>
                <w:rFonts w:cstheme="minorHAnsi"/>
                <w:sz w:val="24"/>
                <w:szCs w:val="24"/>
              </w:rPr>
              <w:t>Further permissions from WCBC still required).</w:t>
            </w:r>
          </w:p>
          <w:p w:rsidR="001D2305" w:rsidP="004C3F3B" w:rsidRDefault="001D2305" w14:paraId="2AF85286" w14:textId="13829767">
            <w:pPr>
              <w:rPr>
                <w:rFonts w:cstheme="minorHAnsi"/>
                <w:sz w:val="24"/>
                <w:szCs w:val="24"/>
              </w:rPr>
            </w:pPr>
          </w:p>
          <w:p w:rsidRPr="005A6207" w:rsidR="001D2305" w:rsidP="005A6207" w:rsidRDefault="001D2305" w14:paraId="13F71127" w14:textId="10D994E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A6207">
              <w:rPr>
                <w:rFonts w:cstheme="minorHAnsi"/>
                <w:sz w:val="24"/>
                <w:szCs w:val="24"/>
              </w:rPr>
              <w:t xml:space="preserve">Conversation with </w:t>
            </w:r>
            <w:r w:rsidRPr="005A6207" w:rsidR="008B7F86">
              <w:rPr>
                <w:rFonts w:cstheme="minorHAnsi"/>
                <w:sz w:val="24"/>
                <w:szCs w:val="24"/>
              </w:rPr>
              <w:t xml:space="preserve">a </w:t>
            </w:r>
            <w:r w:rsidRPr="005A6207" w:rsidR="00732639">
              <w:rPr>
                <w:rFonts w:cstheme="minorHAnsi"/>
                <w:sz w:val="24"/>
                <w:szCs w:val="24"/>
              </w:rPr>
              <w:t xml:space="preserve">WCBC Officer in </w:t>
            </w:r>
            <w:r w:rsidRPr="005A6207" w:rsidR="00915A42">
              <w:rPr>
                <w:rFonts w:cstheme="minorHAnsi"/>
                <w:sz w:val="24"/>
                <w:szCs w:val="24"/>
              </w:rPr>
              <w:t xml:space="preserve">the </w:t>
            </w:r>
            <w:r w:rsidRPr="005A6207" w:rsidR="00732639">
              <w:rPr>
                <w:rFonts w:cstheme="minorHAnsi"/>
                <w:sz w:val="24"/>
                <w:szCs w:val="24"/>
              </w:rPr>
              <w:t xml:space="preserve">Assets Team </w:t>
            </w:r>
            <w:r w:rsidRPr="005A6207" w:rsidR="008B7F86">
              <w:rPr>
                <w:rFonts w:cstheme="minorHAnsi"/>
                <w:sz w:val="24"/>
                <w:szCs w:val="24"/>
              </w:rPr>
              <w:t xml:space="preserve">who looks after the contracts / </w:t>
            </w:r>
            <w:r w:rsidRPr="005A6207" w:rsidR="0057739D">
              <w:rPr>
                <w:rFonts w:cstheme="minorHAnsi"/>
                <w:sz w:val="24"/>
                <w:szCs w:val="24"/>
              </w:rPr>
              <w:t>manages</w:t>
            </w:r>
            <w:r w:rsidRPr="005A6207" w:rsidR="008B7F86">
              <w:rPr>
                <w:rFonts w:cstheme="minorHAnsi"/>
                <w:sz w:val="24"/>
                <w:szCs w:val="24"/>
              </w:rPr>
              <w:t xml:space="preserve"> the space.</w:t>
            </w:r>
            <w:r w:rsidRPr="005A6207" w:rsidR="0057739D">
              <w:rPr>
                <w:rFonts w:cstheme="minorHAnsi"/>
                <w:sz w:val="24"/>
                <w:szCs w:val="24"/>
              </w:rPr>
              <w:t xml:space="preserve"> Project description sent to her as she wasn’t aware </w:t>
            </w:r>
            <w:r w:rsidRPr="005A6207" w:rsidR="00C26902">
              <w:rPr>
                <w:rFonts w:cstheme="minorHAnsi"/>
                <w:sz w:val="24"/>
                <w:szCs w:val="24"/>
              </w:rPr>
              <w:t xml:space="preserve">of </w:t>
            </w:r>
            <w:r w:rsidRPr="005A6207" w:rsidR="00087E58">
              <w:rPr>
                <w:rFonts w:cstheme="minorHAnsi"/>
                <w:sz w:val="24"/>
                <w:szCs w:val="24"/>
              </w:rPr>
              <w:t xml:space="preserve">what was proposed. </w:t>
            </w:r>
            <w:r w:rsidRPr="005A6207" w:rsidR="009178C7">
              <w:rPr>
                <w:rFonts w:cstheme="minorHAnsi"/>
                <w:sz w:val="24"/>
                <w:szCs w:val="24"/>
              </w:rPr>
              <w:t xml:space="preserve">Invited to May meeting. </w:t>
            </w:r>
            <w:r w:rsidRPr="005A6207" w:rsidR="00A21E67">
              <w:rPr>
                <w:rFonts w:cstheme="minorHAnsi"/>
                <w:sz w:val="24"/>
                <w:szCs w:val="24"/>
              </w:rPr>
              <w:t xml:space="preserve">(Whilst the Blackie is an open access site the </w:t>
            </w:r>
            <w:proofErr w:type="spellStart"/>
            <w:r w:rsidRPr="005A6207" w:rsidR="00A21E67">
              <w:rPr>
                <w:rFonts w:cstheme="minorHAnsi"/>
                <w:sz w:val="24"/>
                <w:szCs w:val="24"/>
              </w:rPr>
              <w:t>Reddie</w:t>
            </w:r>
            <w:proofErr w:type="spellEnd"/>
            <w:r w:rsidRPr="005A6207" w:rsidR="00A21E67">
              <w:rPr>
                <w:rFonts w:cstheme="minorHAnsi"/>
                <w:sz w:val="24"/>
                <w:szCs w:val="24"/>
              </w:rPr>
              <w:t xml:space="preserve"> is believed to be a closed site). </w:t>
            </w:r>
          </w:p>
          <w:p w:rsidRPr="004C3F3B" w:rsidR="00BA03A1" w:rsidP="004C3F3B" w:rsidRDefault="00BA03A1" w14:paraId="1F421CA8" w14:textId="77777777">
            <w:pPr>
              <w:rPr>
                <w:rFonts w:cstheme="minorHAnsi"/>
                <w:sz w:val="24"/>
                <w:szCs w:val="24"/>
              </w:rPr>
            </w:pPr>
          </w:p>
          <w:p w:rsidR="000D258D" w:rsidP="005A6207" w:rsidRDefault="004C3F3B" w14:paraId="179F547F" w14:textId="0112CD7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A6207">
              <w:rPr>
                <w:rFonts w:cstheme="minorHAnsi"/>
                <w:sz w:val="24"/>
                <w:szCs w:val="24"/>
              </w:rPr>
              <w:t xml:space="preserve">May 14th meeting: Meetup with residents, County and local Cllrs and the WCBC Officer responsible for the two spaces. The meeting will consider viewpoints from all sides regarding the opportunity to form a small residents group to work on the spaces (which are owned by Wrexham County Council). Permissions, status of group, H &amp; S, plus the opportunities as well as the challenges of the two sites. </w:t>
            </w:r>
          </w:p>
          <w:p w:rsidRPr="002738A3" w:rsidR="002738A3" w:rsidP="002738A3" w:rsidRDefault="002738A3" w14:paraId="20FFD0D9" w14:textId="7777777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2738A3" w:rsidP="005A6207" w:rsidRDefault="002738A3" w14:paraId="4960C8AF" w14:textId="1A70F17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Constitution of the Group: Discussions</w:t>
            </w:r>
            <w:r w:rsidR="005805FA">
              <w:rPr>
                <w:rFonts w:cstheme="minorHAnsi"/>
                <w:sz w:val="24"/>
                <w:szCs w:val="24"/>
              </w:rPr>
              <w:t xml:space="preserve"> surrounding the format of the groups</w:t>
            </w:r>
            <w:r w:rsidR="00714172">
              <w:rPr>
                <w:rFonts w:cstheme="minorHAnsi"/>
                <w:sz w:val="24"/>
                <w:szCs w:val="24"/>
              </w:rPr>
              <w:t>:</w:t>
            </w:r>
            <w:r w:rsidR="005805FA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5805FA" w:rsidR="005805FA" w:rsidP="005805FA" w:rsidRDefault="005805FA" w14:paraId="640AC62A" w14:textId="7777777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5805FA" w:rsidP="005805FA" w:rsidRDefault="00C201DA" w14:paraId="34FCE4E3" w14:textId="4B07A7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 i</w:t>
            </w:r>
            <w:r w:rsidR="001A3346">
              <w:rPr>
                <w:rFonts w:cstheme="minorHAnsi"/>
                <w:sz w:val="24"/>
                <w:szCs w:val="24"/>
              </w:rPr>
              <w:t xml:space="preserve">ndependent group </w:t>
            </w:r>
            <w:r>
              <w:rPr>
                <w:rFonts w:cstheme="minorHAnsi"/>
                <w:sz w:val="24"/>
                <w:szCs w:val="24"/>
              </w:rPr>
              <w:t xml:space="preserve">with their own constitution, </w:t>
            </w:r>
            <w:r w:rsidR="00714172">
              <w:rPr>
                <w:rFonts w:cstheme="minorHAnsi"/>
                <w:sz w:val="24"/>
                <w:szCs w:val="24"/>
              </w:rPr>
              <w:t xml:space="preserve">H &amp; S </w:t>
            </w:r>
            <w:r w:rsidR="00117827">
              <w:rPr>
                <w:rFonts w:cstheme="minorHAnsi"/>
                <w:sz w:val="24"/>
                <w:szCs w:val="24"/>
              </w:rPr>
              <w:t>&amp;</w:t>
            </w:r>
            <w:r w:rsidR="00714172">
              <w:rPr>
                <w:rFonts w:cstheme="minorHAnsi"/>
                <w:sz w:val="24"/>
                <w:szCs w:val="24"/>
              </w:rPr>
              <w:t xml:space="preserve"> Insurance etc</w:t>
            </w:r>
          </w:p>
          <w:p w:rsidR="001A3346" w:rsidP="005805FA" w:rsidRDefault="001A3346" w14:paraId="061C7E7D" w14:textId="0C17FD1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group which </w:t>
            </w:r>
            <w:r w:rsidR="00117827">
              <w:rPr>
                <w:rFonts w:cstheme="minorHAnsi"/>
                <w:sz w:val="24"/>
                <w:szCs w:val="24"/>
              </w:rPr>
              <w:t xml:space="preserve">sits with </w:t>
            </w:r>
            <w:r>
              <w:rPr>
                <w:rFonts w:cstheme="minorHAnsi"/>
                <w:sz w:val="24"/>
                <w:szCs w:val="24"/>
              </w:rPr>
              <w:t>Brymbo Heritage Group – H &amp; S</w:t>
            </w:r>
            <w:r w:rsidR="00117827">
              <w:rPr>
                <w:rFonts w:cstheme="minorHAnsi"/>
                <w:sz w:val="24"/>
                <w:szCs w:val="24"/>
              </w:rPr>
              <w:t>, volunteer practices.</w:t>
            </w:r>
          </w:p>
          <w:p w:rsidR="0074681A" w:rsidP="005805FA" w:rsidRDefault="00C201DA" w14:paraId="343244C1" w14:textId="62918E3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Friends of Group – under the wing of WCBC – unlikely. </w:t>
            </w:r>
          </w:p>
          <w:p w:rsidR="00117827" w:rsidP="00117827" w:rsidRDefault="00117827" w14:paraId="050A6E2A" w14:textId="7777777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:rsidR="00714172" w:rsidP="00714172" w:rsidRDefault="00714172" w14:paraId="087004EA" w14:textId="08E47F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117827">
              <w:rPr>
                <w:rFonts w:cstheme="minorHAnsi"/>
                <w:sz w:val="24"/>
                <w:szCs w:val="24"/>
              </w:rPr>
              <w:t>The second scenario is the most likely at this moment in time.</w:t>
            </w:r>
          </w:p>
          <w:p w:rsidR="004B674D" w:rsidP="00714172" w:rsidRDefault="004B674D" w14:paraId="4109395E" w14:textId="19EA91F5">
            <w:pPr>
              <w:rPr>
                <w:rFonts w:cstheme="minorHAnsi"/>
                <w:sz w:val="24"/>
                <w:szCs w:val="24"/>
              </w:rPr>
            </w:pPr>
          </w:p>
          <w:p w:rsidRPr="004B674D" w:rsidR="004B674D" w:rsidP="004B674D" w:rsidRDefault="004B674D" w14:paraId="56EE306E" w14:textId="25363C3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Discussions regarding </w:t>
            </w:r>
            <w:r w:rsidR="0094707F">
              <w:rPr>
                <w:rFonts w:cstheme="minorHAnsi"/>
                <w:sz w:val="24"/>
                <w:szCs w:val="24"/>
              </w:rPr>
              <w:t>Interpretation</w:t>
            </w:r>
            <w:r w:rsidR="004B60D4">
              <w:rPr>
                <w:rFonts w:cstheme="minorHAnsi"/>
                <w:sz w:val="24"/>
                <w:szCs w:val="24"/>
              </w:rPr>
              <w:t>, s</w:t>
            </w:r>
            <w:r w:rsidR="0033197F">
              <w:rPr>
                <w:rFonts w:cstheme="minorHAnsi"/>
                <w:sz w:val="24"/>
                <w:szCs w:val="24"/>
              </w:rPr>
              <w:t>ign</w:t>
            </w:r>
            <w:r w:rsidR="004B60D4">
              <w:rPr>
                <w:rFonts w:cstheme="minorHAnsi"/>
                <w:sz w:val="24"/>
                <w:szCs w:val="24"/>
              </w:rPr>
              <w:t xml:space="preserve"> post</w:t>
            </w:r>
            <w:r w:rsidR="0033197F">
              <w:rPr>
                <w:rFonts w:cstheme="minorHAnsi"/>
                <w:sz w:val="24"/>
                <w:szCs w:val="24"/>
              </w:rPr>
              <w:t>,</w:t>
            </w:r>
            <w:r w:rsidR="004B60D4">
              <w:rPr>
                <w:rFonts w:cstheme="minorHAnsi"/>
                <w:sz w:val="24"/>
                <w:szCs w:val="24"/>
              </w:rPr>
              <w:t xml:space="preserve"> </w:t>
            </w:r>
            <w:r w:rsidR="0094707F">
              <w:rPr>
                <w:rFonts w:cstheme="minorHAnsi"/>
                <w:sz w:val="24"/>
                <w:szCs w:val="24"/>
              </w:rPr>
              <w:t>removal of larger trees</w:t>
            </w:r>
            <w:r w:rsidR="004B60D4">
              <w:rPr>
                <w:rFonts w:cstheme="minorHAnsi"/>
                <w:sz w:val="24"/>
                <w:szCs w:val="24"/>
              </w:rPr>
              <w:t xml:space="preserve"> and I Beacons</w:t>
            </w:r>
            <w:r w:rsidR="0033197F">
              <w:rPr>
                <w:rFonts w:cstheme="minorHAnsi"/>
                <w:sz w:val="24"/>
                <w:szCs w:val="24"/>
              </w:rPr>
              <w:t xml:space="preserve"> to begin once group formed. (Also links to</w:t>
            </w:r>
            <w:r w:rsidR="00F769F0">
              <w:rPr>
                <w:rFonts w:cstheme="minorHAnsi"/>
                <w:sz w:val="24"/>
                <w:szCs w:val="24"/>
              </w:rPr>
              <w:t xml:space="preserve"> Project: </w:t>
            </w:r>
            <w:r w:rsidR="0033197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3197F">
              <w:rPr>
                <w:rFonts w:cstheme="minorHAnsi"/>
                <w:sz w:val="24"/>
                <w:szCs w:val="24"/>
              </w:rPr>
              <w:t>Tanyfron</w:t>
            </w:r>
            <w:proofErr w:type="spellEnd"/>
            <w:r w:rsidR="0033197F">
              <w:rPr>
                <w:rFonts w:cstheme="minorHAnsi"/>
                <w:sz w:val="24"/>
                <w:szCs w:val="24"/>
              </w:rPr>
              <w:t xml:space="preserve"> Gateway) </w:t>
            </w:r>
          </w:p>
          <w:p w:rsidR="009A2EFE" w:rsidP="00714172" w:rsidRDefault="009A2EFE" w14:paraId="32D4A115" w14:textId="22346A7D">
            <w:pPr>
              <w:rPr>
                <w:rFonts w:cstheme="minorHAnsi"/>
                <w:sz w:val="24"/>
                <w:szCs w:val="24"/>
              </w:rPr>
            </w:pPr>
          </w:p>
          <w:p w:rsidR="009A2EFE" w:rsidP="00714172" w:rsidRDefault="009A2EFE" w14:paraId="4FE5F84E" w14:textId="5120B99C">
            <w:pPr>
              <w:rPr>
                <w:rFonts w:cstheme="minorHAnsi"/>
                <w:b/>
                <w:sz w:val="24"/>
                <w:szCs w:val="24"/>
              </w:rPr>
            </w:pPr>
            <w:r w:rsidRPr="009A2EFE">
              <w:rPr>
                <w:rFonts w:cstheme="minorHAnsi"/>
                <w:b/>
                <w:sz w:val="24"/>
                <w:szCs w:val="24"/>
              </w:rPr>
              <w:t xml:space="preserve">Capital spend </w:t>
            </w:r>
            <w:r w:rsidR="00787121">
              <w:rPr>
                <w:rFonts w:cstheme="minorHAnsi"/>
                <w:b/>
                <w:sz w:val="24"/>
                <w:szCs w:val="24"/>
              </w:rPr>
              <w:t xml:space="preserve">scheduled </w:t>
            </w:r>
            <w:r w:rsidRPr="009A2EFE">
              <w:rPr>
                <w:rFonts w:cstheme="minorHAnsi"/>
                <w:b/>
                <w:sz w:val="24"/>
                <w:szCs w:val="24"/>
              </w:rPr>
              <w:t xml:space="preserve">from year 1 – </w:t>
            </w:r>
            <w:r w:rsidR="00787121">
              <w:rPr>
                <w:rFonts w:cstheme="minorHAnsi"/>
                <w:b/>
                <w:sz w:val="24"/>
                <w:szCs w:val="24"/>
              </w:rPr>
              <w:t xml:space="preserve">now </w:t>
            </w:r>
            <w:r w:rsidRPr="009A2EFE">
              <w:rPr>
                <w:rFonts w:cstheme="minorHAnsi"/>
                <w:b/>
                <w:sz w:val="24"/>
                <w:szCs w:val="24"/>
              </w:rPr>
              <w:t>moved to years 2-4</w:t>
            </w:r>
            <w:r w:rsidR="00787121">
              <w:rPr>
                <w:rFonts w:cstheme="minorHAnsi"/>
                <w:b/>
                <w:sz w:val="24"/>
                <w:szCs w:val="24"/>
              </w:rPr>
              <w:t>.</w:t>
            </w:r>
            <w:r w:rsidR="004B60D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771A6E" w:rsidP="00714172" w:rsidRDefault="00A0302B" w14:paraId="13E67CAA" w14:textId="18712D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Capital</w:t>
            </w:r>
            <w:r w:rsidR="00771A6E">
              <w:rPr>
                <w:rFonts w:cstheme="minorHAnsi"/>
                <w:b/>
                <w:sz w:val="24"/>
                <w:szCs w:val="24"/>
              </w:rPr>
              <w:t xml:space="preserve"> spend </w:t>
            </w:r>
            <w:r>
              <w:rPr>
                <w:rFonts w:cstheme="minorHAnsi"/>
                <w:b/>
                <w:sz w:val="24"/>
                <w:szCs w:val="24"/>
              </w:rPr>
              <w:t xml:space="preserve">for years 2-4: </w:t>
            </w:r>
            <w:r w:rsidRPr="00771A6E" w:rsidR="00771A6E">
              <w:rPr>
                <w:rFonts w:cstheme="minorHAnsi"/>
                <w:b/>
                <w:sz w:val="24"/>
                <w:szCs w:val="24"/>
              </w:rPr>
              <w:t xml:space="preserve">£1620 </w:t>
            </w:r>
            <w:r w:rsidR="00771A6E">
              <w:rPr>
                <w:rFonts w:cstheme="minorHAnsi"/>
                <w:b/>
                <w:sz w:val="24"/>
                <w:szCs w:val="24"/>
              </w:rPr>
              <w:t xml:space="preserve">plus </w:t>
            </w:r>
            <w:r>
              <w:rPr>
                <w:rFonts w:cstheme="minorHAnsi"/>
                <w:b/>
                <w:sz w:val="24"/>
                <w:szCs w:val="24"/>
              </w:rPr>
              <w:t xml:space="preserve">£4,118 = </w:t>
            </w:r>
            <w:r w:rsidR="00D74B74">
              <w:rPr>
                <w:rFonts w:cstheme="minorHAnsi"/>
                <w:b/>
                <w:sz w:val="24"/>
                <w:szCs w:val="24"/>
              </w:rPr>
              <w:t>£5, 738</w:t>
            </w:r>
          </w:p>
          <w:p w:rsidRPr="00D91B7B" w:rsidR="000D258D" w:rsidRDefault="000D258D" w14:paraId="5BBB404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F6AFE" w:rsidRDefault="00BF6AFE" w14:paraId="5E91AED8" w14:textId="7777777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91B7B" w:rsidR="00BF6AFE" w:rsidTr="7DC7E549" w14:paraId="5188148B" w14:textId="77777777">
        <w:tc>
          <w:tcPr>
            <w:tcW w:w="9016" w:type="dxa"/>
            <w:shd w:val="clear" w:color="auto" w:fill="FFC000" w:themeFill="accent4"/>
            <w:tcMar/>
          </w:tcPr>
          <w:p w:rsidRPr="00D91B7B" w:rsidR="00BF6AFE" w:rsidP="7DC7E549" w:rsidRDefault="00BF6AFE" w14:paraId="15ED7401" w14:noSpellErr="1" w14:textId="70ACA1D2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DC7E549" w:rsidR="7DC7E5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Key highlights and achievements this </w:t>
            </w:r>
            <w:r w:rsidRPr="7DC7E549" w:rsidR="7DC7E5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year</w:t>
            </w:r>
          </w:p>
        </w:tc>
      </w:tr>
      <w:tr w:rsidRPr="00D91B7B" w:rsidR="00BF6AFE" w:rsidTr="7DC7E549" w14:paraId="5459E443" w14:textId="77777777">
        <w:tc>
          <w:tcPr>
            <w:tcW w:w="9016" w:type="dxa"/>
            <w:tcMar/>
          </w:tcPr>
          <w:p w:rsidR="00BF6AFE" w:rsidP="008F44AE" w:rsidRDefault="00BF6AFE" w14:paraId="5BC2EA8D" w14:textId="77777777">
            <w:pPr>
              <w:rPr>
                <w:rFonts w:cstheme="minorHAnsi"/>
                <w:sz w:val="24"/>
                <w:szCs w:val="24"/>
              </w:rPr>
            </w:pPr>
          </w:p>
          <w:p w:rsidR="00BF6AFE" w:rsidP="004F3A45" w:rsidRDefault="004F3A45" w14:paraId="5FAD163C" w14:textId="0BEE24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Good turnout at the Introductory Meeting</w:t>
            </w:r>
            <w:r w:rsidR="00117827">
              <w:rPr>
                <w:rFonts w:cstheme="minorHAnsi"/>
                <w:sz w:val="24"/>
                <w:szCs w:val="24"/>
              </w:rPr>
              <w:t xml:space="preserve"> in January.</w:t>
            </w:r>
          </w:p>
          <w:p w:rsidR="004F3A45" w:rsidP="004F3A45" w:rsidRDefault="004E55D7" w14:paraId="2B33B3C8" w14:textId="607678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Enthusiasm for forming a group</w:t>
            </w:r>
          </w:p>
          <w:p w:rsidRPr="00F0497D" w:rsidR="00BF6AFE" w:rsidP="008F44AE" w:rsidRDefault="00370B2B" w14:paraId="324A03FE" w14:textId="58D5DBB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Helpfulness and positivity of WCBC Woodland Officer regarding the creation of a Management </w:t>
            </w:r>
            <w:r w:rsidR="0085197C">
              <w:rPr>
                <w:rFonts w:cstheme="minorHAnsi"/>
                <w:sz w:val="24"/>
                <w:szCs w:val="24"/>
              </w:rPr>
              <w:t>Plan for the spaces</w:t>
            </w:r>
          </w:p>
          <w:p w:rsidR="00BF6AFE" w:rsidP="008F44AE" w:rsidRDefault="00BF6AFE" w14:paraId="5C87F379" w14:textId="77777777">
            <w:pPr>
              <w:rPr>
                <w:rFonts w:cstheme="minorHAnsi"/>
                <w:sz w:val="24"/>
                <w:szCs w:val="24"/>
              </w:rPr>
            </w:pPr>
          </w:p>
          <w:p w:rsidR="00BF6AFE" w:rsidP="008F44AE" w:rsidRDefault="00BF6AFE" w14:paraId="66945EB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91B7B" w:rsidR="00BF6AFE" w:rsidP="008F44AE" w:rsidRDefault="00BF6AFE" w14:paraId="65038D8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D91B7B" w:rsidR="00BF6AFE" w:rsidRDefault="00BF6AFE" w14:paraId="655317F7" w14:textId="7777777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91B7B" w:rsidR="000D258D" w:rsidTr="4B97CCE7" w14:paraId="748D9074" w14:textId="77777777">
        <w:tc>
          <w:tcPr>
            <w:tcW w:w="9016" w:type="dxa"/>
            <w:shd w:val="clear" w:color="auto" w:fill="FFC000" w:themeFill="accent4"/>
            <w:tcMar/>
          </w:tcPr>
          <w:p w:rsidRPr="00D91B7B" w:rsidR="000D258D" w:rsidP="4B97CCE7" w:rsidRDefault="000D258D" w14:paraId="3FCB47C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Lessons learned/changes needed</w:t>
            </w:r>
          </w:p>
        </w:tc>
      </w:tr>
      <w:tr w:rsidRPr="00D91B7B" w:rsidR="000D258D" w:rsidTr="4B97CCE7" w14:paraId="04DE5EF0" w14:textId="77777777">
        <w:tc>
          <w:tcPr>
            <w:tcW w:w="9016" w:type="dxa"/>
            <w:tcMar/>
          </w:tcPr>
          <w:p w:rsidRPr="00D91B7B" w:rsidR="00751C86" w:rsidRDefault="00751C86" w14:paraId="6CB05E09" w14:textId="77777777">
            <w:pPr>
              <w:rPr>
                <w:rFonts w:cstheme="minorHAnsi"/>
                <w:sz w:val="24"/>
                <w:szCs w:val="24"/>
              </w:rPr>
            </w:pPr>
          </w:p>
          <w:p w:rsidR="00E6452B" w:rsidP="00C921BB" w:rsidRDefault="00F0497D" w14:paraId="79FE6CFA" w14:textId="02D46D5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spaces are owned by </w:t>
            </w:r>
            <w:r w:rsidR="00E6452B">
              <w:rPr>
                <w:rFonts w:cstheme="minorHAnsi"/>
                <w:sz w:val="24"/>
                <w:szCs w:val="24"/>
              </w:rPr>
              <w:t>Wrexham Borough County Council</w:t>
            </w:r>
            <w:r w:rsidR="00C921BB">
              <w:rPr>
                <w:rFonts w:cstheme="minorHAnsi"/>
                <w:sz w:val="24"/>
                <w:szCs w:val="24"/>
              </w:rPr>
              <w:t>, therefore g</w:t>
            </w:r>
            <w:r w:rsidRPr="00C921BB" w:rsidR="00E6452B">
              <w:rPr>
                <w:rFonts w:cstheme="minorHAnsi"/>
                <w:sz w:val="24"/>
                <w:szCs w:val="24"/>
              </w:rPr>
              <w:t xml:space="preserve">aining </w:t>
            </w:r>
            <w:r w:rsidRPr="00C921BB" w:rsidR="009A6939">
              <w:rPr>
                <w:rFonts w:cstheme="minorHAnsi"/>
                <w:sz w:val="24"/>
                <w:szCs w:val="24"/>
              </w:rPr>
              <w:t>permission</w:t>
            </w:r>
            <w:r w:rsidR="009805BD">
              <w:rPr>
                <w:rFonts w:cstheme="minorHAnsi"/>
                <w:sz w:val="24"/>
                <w:szCs w:val="24"/>
              </w:rPr>
              <w:t xml:space="preserve"> to carry out work require</w:t>
            </w:r>
            <w:r w:rsidR="001F4B7A">
              <w:rPr>
                <w:rFonts w:cstheme="minorHAnsi"/>
                <w:sz w:val="24"/>
                <w:szCs w:val="24"/>
              </w:rPr>
              <w:t>s</w:t>
            </w:r>
            <w:r w:rsidR="009805BD">
              <w:rPr>
                <w:rFonts w:cstheme="minorHAnsi"/>
                <w:sz w:val="24"/>
                <w:szCs w:val="24"/>
              </w:rPr>
              <w:t xml:space="preserve"> multiple input</w:t>
            </w:r>
            <w:r w:rsidR="00C921BB">
              <w:rPr>
                <w:rFonts w:cstheme="minorHAnsi"/>
                <w:sz w:val="24"/>
                <w:szCs w:val="24"/>
              </w:rPr>
              <w:t xml:space="preserve"> from </w:t>
            </w:r>
            <w:r w:rsidR="009805BD">
              <w:rPr>
                <w:rFonts w:cstheme="minorHAnsi"/>
                <w:sz w:val="24"/>
                <w:szCs w:val="24"/>
              </w:rPr>
              <w:t xml:space="preserve">various departments in </w:t>
            </w:r>
            <w:r w:rsidR="00C921BB">
              <w:rPr>
                <w:rFonts w:cstheme="minorHAnsi"/>
                <w:sz w:val="24"/>
                <w:szCs w:val="24"/>
              </w:rPr>
              <w:t xml:space="preserve">WCBC </w:t>
            </w:r>
          </w:p>
          <w:p w:rsidRPr="00C921BB" w:rsidR="00751C86" w:rsidP="00C921BB" w:rsidRDefault="00751C86" w14:paraId="2A73B518" w14:textId="0D7CB71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Reddie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may be a closed site</w:t>
            </w:r>
          </w:p>
          <w:p w:rsidR="00477E21" w:rsidP="00F0497D" w:rsidRDefault="00D3425E" w14:paraId="7D818007" w14:textId="7E70E4F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Gaining support and input from </w:t>
            </w:r>
            <w:r w:rsidR="001F4B7A">
              <w:rPr>
                <w:rFonts w:cstheme="minorHAnsi"/>
                <w:sz w:val="24"/>
                <w:szCs w:val="24"/>
              </w:rPr>
              <w:t xml:space="preserve">local and County </w:t>
            </w:r>
            <w:r w:rsidR="00B97C84">
              <w:rPr>
                <w:rFonts w:cstheme="minorHAnsi"/>
                <w:sz w:val="24"/>
                <w:szCs w:val="24"/>
              </w:rPr>
              <w:t>Councillors</w:t>
            </w:r>
          </w:p>
          <w:p w:rsidR="00477E21" w:rsidP="00F0497D" w:rsidRDefault="006E525C" w14:paraId="2CC18855" w14:textId="4A73EF5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Depending on the wishes of the residents as to the structure of the </w:t>
            </w:r>
            <w:r w:rsidR="00AE0E56">
              <w:rPr>
                <w:rFonts w:cstheme="minorHAnsi"/>
                <w:sz w:val="24"/>
                <w:szCs w:val="24"/>
              </w:rPr>
              <w:t xml:space="preserve">group, </w:t>
            </w:r>
            <w:r w:rsidR="004E7A5F">
              <w:rPr>
                <w:rFonts w:cstheme="minorHAnsi"/>
                <w:sz w:val="24"/>
                <w:szCs w:val="24"/>
              </w:rPr>
              <w:t>Brymbo Heritage Trust</w:t>
            </w:r>
            <w:r w:rsidR="00AE0E56">
              <w:rPr>
                <w:rFonts w:cstheme="minorHAnsi"/>
                <w:sz w:val="24"/>
                <w:szCs w:val="24"/>
              </w:rPr>
              <w:t xml:space="preserve"> will need </w:t>
            </w:r>
            <w:r w:rsidR="004E7A5F">
              <w:rPr>
                <w:rFonts w:cstheme="minorHAnsi"/>
                <w:sz w:val="24"/>
                <w:szCs w:val="24"/>
              </w:rPr>
              <w:t xml:space="preserve">develop </w:t>
            </w:r>
            <w:r w:rsidR="00EE6D02">
              <w:rPr>
                <w:rFonts w:cstheme="minorHAnsi"/>
                <w:sz w:val="24"/>
                <w:szCs w:val="24"/>
              </w:rPr>
              <w:t xml:space="preserve">the </w:t>
            </w:r>
            <w:r w:rsidR="00D57B40">
              <w:rPr>
                <w:rFonts w:cstheme="minorHAnsi"/>
                <w:sz w:val="24"/>
                <w:szCs w:val="24"/>
              </w:rPr>
              <w:t xml:space="preserve">necessary </w:t>
            </w:r>
            <w:r w:rsidR="00EE6D02">
              <w:rPr>
                <w:rFonts w:cstheme="minorHAnsi"/>
                <w:sz w:val="24"/>
                <w:szCs w:val="24"/>
              </w:rPr>
              <w:t>v</w:t>
            </w:r>
            <w:r w:rsidR="00D57B40">
              <w:rPr>
                <w:rFonts w:cstheme="minorHAnsi"/>
                <w:sz w:val="24"/>
                <w:szCs w:val="24"/>
              </w:rPr>
              <w:t xml:space="preserve">olunteer </w:t>
            </w:r>
            <w:r w:rsidR="00EE6D02">
              <w:rPr>
                <w:rFonts w:cstheme="minorHAnsi"/>
                <w:sz w:val="24"/>
                <w:szCs w:val="24"/>
              </w:rPr>
              <w:t>m</w:t>
            </w:r>
            <w:r w:rsidR="00D57B40">
              <w:rPr>
                <w:rFonts w:cstheme="minorHAnsi"/>
                <w:sz w:val="24"/>
                <w:szCs w:val="24"/>
              </w:rPr>
              <w:t xml:space="preserve">anagement procedures and insurance to cover </w:t>
            </w:r>
            <w:r w:rsidR="00EE6D02">
              <w:rPr>
                <w:rFonts w:cstheme="minorHAnsi"/>
                <w:sz w:val="24"/>
                <w:szCs w:val="24"/>
              </w:rPr>
              <w:t xml:space="preserve">what could be a </w:t>
            </w:r>
            <w:r w:rsidR="00AE0E56">
              <w:rPr>
                <w:rFonts w:cstheme="minorHAnsi"/>
                <w:sz w:val="24"/>
                <w:szCs w:val="24"/>
              </w:rPr>
              <w:t xml:space="preserve">dependant or </w:t>
            </w:r>
            <w:r w:rsidR="00EE6D02">
              <w:rPr>
                <w:rFonts w:cstheme="minorHAnsi"/>
                <w:sz w:val="24"/>
                <w:szCs w:val="24"/>
              </w:rPr>
              <w:t xml:space="preserve">semi- independent </w:t>
            </w:r>
            <w:proofErr w:type="gramStart"/>
            <w:r w:rsidR="00EE6D02">
              <w:rPr>
                <w:rFonts w:cstheme="minorHAnsi"/>
                <w:sz w:val="24"/>
                <w:szCs w:val="24"/>
              </w:rPr>
              <w:t xml:space="preserve">group </w:t>
            </w:r>
            <w:r w:rsidR="00D57B4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working</w:t>
            </w:r>
            <w:proofErr w:type="gramEnd"/>
            <w:r w:rsidR="00E40A33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on a third party owned site.</w:t>
            </w:r>
          </w:p>
          <w:p w:rsidRPr="00F0497D" w:rsidR="00D3425E" w:rsidP="00E40A33" w:rsidRDefault="00D3425E" w14:paraId="16120B4D" w14:textId="5CB17BA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Pr="00D91B7B" w:rsidR="000D258D" w:rsidRDefault="000D258D" w14:paraId="3B92AC0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D258D" w:rsidRDefault="000D258D" w14:paraId="61ECE138" w14:textId="7777777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1B7B" w:rsidTr="7DC7E549" w14:paraId="42714E30" w14:textId="77777777">
        <w:tc>
          <w:tcPr>
            <w:tcW w:w="9016" w:type="dxa"/>
            <w:shd w:val="clear" w:color="auto" w:fill="FFC000" w:themeFill="accent4"/>
            <w:tcMar/>
          </w:tcPr>
          <w:p w:rsidR="00D91B7B" w:rsidP="7DC7E549" w:rsidRDefault="00D91B7B" w14:paraId="57891ED9" w14:noSpellErr="1" w14:textId="1A62EC86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DC7E549" w:rsidR="7DC7E5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Activities for next </w:t>
            </w:r>
            <w:r w:rsidRPr="7DC7E549" w:rsidR="7DC7E5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year</w:t>
            </w:r>
          </w:p>
        </w:tc>
      </w:tr>
      <w:tr w:rsidR="00D91B7B" w:rsidTr="7DC7E549" w14:paraId="39AB672F" w14:textId="77777777">
        <w:tc>
          <w:tcPr>
            <w:tcW w:w="9016" w:type="dxa"/>
            <w:tcMar/>
          </w:tcPr>
          <w:p w:rsidR="00D91B7B" w:rsidRDefault="00D91B7B" w14:paraId="0FD15BBC" w14:textId="77777777">
            <w:pPr>
              <w:rPr>
                <w:rFonts w:cstheme="minorHAnsi"/>
                <w:sz w:val="24"/>
                <w:szCs w:val="24"/>
              </w:rPr>
            </w:pPr>
          </w:p>
          <w:p w:rsidR="00D91B7B" w:rsidRDefault="00D91B7B" w14:paraId="6DB8FC08" w14:textId="320D1912">
            <w:pPr>
              <w:rPr>
                <w:rFonts w:cstheme="minorHAnsi"/>
                <w:sz w:val="24"/>
                <w:szCs w:val="24"/>
              </w:rPr>
            </w:pPr>
          </w:p>
          <w:p w:rsidR="00D91B7B" w:rsidP="00E16BA7" w:rsidRDefault="002D7D07" w14:paraId="6CA9BCB5" w14:textId="3308573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16BA7">
              <w:rPr>
                <w:rFonts w:cstheme="minorHAnsi"/>
                <w:sz w:val="24"/>
                <w:szCs w:val="24"/>
              </w:rPr>
              <w:t>To secure permissions from WCBC for a group to work on the site.</w:t>
            </w:r>
          </w:p>
          <w:p w:rsidRPr="00724C4A" w:rsidR="00360FB2" w:rsidP="4B97CCE7" w:rsidRDefault="00360FB2" w14:paraId="7856BFC8" w14:noSpellErr="1" w14:textId="350E941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To work with local and County Councillors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 and 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WCBC 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Assets Officer</w:t>
            </w:r>
          </w:p>
          <w:p w:rsidRPr="00E16BA7" w:rsidR="002D7D07" w:rsidP="00E16BA7" w:rsidRDefault="002D7D07" w14:paraId="566E377F" w14:textId="45C97DF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16BA7">
              <w:rPr>
                <w:rFonts w:cstheme="minorHAnsi"/>
                <w:sz w:val="24"/>
                <w:szCs w:val="24"/>
              </w:rPr>
              <w:t xml:space="preserve">To work with residents </w:t>
            </w:r>
            <w:r w:rsidRPr="00E16BA7" w:rsidR="00E16BA7">
              <w:rPr>
                <w:rFonts w:cstheme="minorHAnsi"/>
                <w:sz w:val="24"/>
                <w:szCs w:val="24"/>
              </w:rPr>
              <w:t>to form a</w:t>
            </w:r>
            <w:r w:rsidR="00E16BA7">
              <w:rPr>
                <w:rFonts w:cstheme="minorHAnsi"/>
                <w:sz w:val="24"/>
                <w:szCs w:val="24"/>
              </w:rPr>
              <w:t xml:space="preserve"> working party </w:t>
            </w:r>
            <w:r w:rsidR="00CE5EF6">
              <w:rPr>
                <w:rFonts w:cstheme="minorHAnsi"/>
                <w:sz w:val="24"/>
                <w:szCs w:val="24"/>
              </w:rPr>
              <w:t>-</w:t>
            </w:r>
            <w:r w:rsidRPr="00E16BA7" w:rsidR="00E16BA7">
              <w:rPr>
                <w:rFonts w:cstheme="minorHAnsi"/>
                <w:sz w:val="24"/>
                <w:szCs w:val="24"/>
              </w:rPr>
              <w:t>group</w:t>
            </w:r>
          </w:p>
          <w:p w:rsidR="00E16BA7" w:rsidP="4B97CCE7" w:rsidRDefault="00E16BA7" w14:paraId="155A5F1B" w14:textId="5C71D20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Depending on structure of group – make sure </w:t>
            </w:r>
            <w:proofErr w:type="spellStart"/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Brymbo</w:t>
            </w:r>
            <w:proofErr w:type="spellEnd"/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 Heritage Trust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,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 as possibly the responsible body has the necessary insurance, H&amp;S and volunteer or Friends 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requirements in place</w:t>
            </w:r>
          </w:p>
          <w:p w:rsidR="00CE5EF6" w:rsidP="4B97CCE7" w:rsidRDefault="00CE5EF6" w14:paraId="5982D903" w14:noSpellErr="1" w14:textId="230A1C8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Practicalities</w:t>
            </w:r>
            <w:r w:rsidRPr="4B97CCE7" w:rsidR="4B97CC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days to meet, access to tools, communication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, leadership</w:t>
            </w:r>
          </w:p>
          <w:p w:rsidR="00CE62C9" w:rsidP="4B97CCE7" w:rsidRDefault="00CE62C9" w14:paraId="5CF2C501" w14:noSpellErr="1" w14:textId="53845E8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Work with the W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CBC 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W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oodland Management Officer to 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write a plan of work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 identifying appropriate 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coppicing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 and planting that helps to advice and guide community group activity</w:t>
            </w:r>
          </w:p>
          <w:p w:rsidRPr="00E16BA7" w:rsidR="00360FB2" w:rsidP="4B97CCE7" w:rsidRDefault="00360FB2" w14:paraId="7BEB5B15" w14:textId="3E656BB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Contact the </w:t>
            </w:r>
            <w:proofErr w:type="spellStart"/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E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nfys</w:t>
            </w:r>
            <w:proofErr w:type="spellEnd"/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E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colo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gy 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Officer 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to arrange for a site Management Plan to be completed</w:t>
            </w:r>
          </w:p>
          <w:p w:rsidRPr="00E16BA7" w:rsidR="00360FB2" w:rsidP="4B97CCE7" w:rsidRDefault="00360FB2" w14:paraId="757C42ED" w14:noSpellErr="1" w14:textId="6D09705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Co-ordinate and organise any 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identif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i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>ed</w:t>
            </w:r>
            <w:r w:rsidRPr="4B97CCE7" w:rsidR="4B97CCE7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    </w:t>
            </w:r>
          </w:p>
          <w:p w:rsidR="00D91B7B" w:rsidRDefault="00D91B7B" w14:paraId="46B96B0F" w14:textId="77777777">
            <w:pPr>
              <w:rPr>
                <w:rFonts w:cstheme="minorHAnsi"/>
                <w:sz w:val="24"/>
                <w:szCs w:val="24"/>
              </w:rPr>
            </w:pPr>
          </w:p>
          <w:p w:rsidR="00D91B7B" w:rsidRDefault="00D91B7B" w14:paraId="524CE94D" w14:textId="77777777">
            <w:pPr>
              <w:rPr>
                <w:rFonts w:cstheme="minorHAnsi"/>
                <w:sz w:val="24"/>
                <w:szCs w:val="24"/>
              </w:rPr>
            </w:pPr>
          </w:p>
          <w:p w:rsidR="00D91B7B" w:rsidRDefault="00D91B7B" w14:paraId="1D073C9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D91B7B" w:rsidR="00C8403B" w:rsidP="004D6C82" w:rsidRDefault="00C8403B" w14:paraId="3C412060" w14:textId="77777777">
      <w:pPr>
        <w:rPr>
          <w:rFonts w:cstheme="minorHAnsi"/>
          <w:sz w:val="24"/>
          <w:szCs w:val="24"/>
        </w:rPr>
      </w:pPr>
    </w:p>
    <w:sectPr w:rsidRPr="00D91B7B" w:rsidR="00C8403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133F"/>
    <w:multiLevelType w:val="hybridMultilevel"/>
    <w:tmpl w:val="6520DC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5977BE"/>
    <w:multiLevelType w:val="hybridMultilevel"/>
    <w:tmpl w:val="FF6A37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C43B77"/>
    <w:multiLevelType w:val="hybridMultilevel"/>
    <w:tmpl w:val="E7A0707E"/>
    <w:lvl w:ilvl="0" w:tplc="987C64E6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493FFC"/>
    <w:multiLevelType w:val="hybridMultilevel"/>
    <w:tmpl w:val="E2520D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065EC8"/>
    <w:multiLevelType w:val="hybridMultilevel"/>
    <w:tmpl w:val="E4E480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515637"/>
    <w:multiLevelType w:val="hybridMultilevel"/>
    <w:tmpl w:val="6EAAE1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B541E6"/>
    <w:multiLevelType w:val="hybridMultilevel"/>
    <w:tmpl w:val="7340D144"/>
    <w:lvl w:ilvl="0" w:tplc="987C64E6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8D3F99"/>
    <w:multiLevelType w:val="hybridMultilevel"/>
    <w:tmpl w:val="4104C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73016D"/>
    <w:multiLevelType w:val="hybridMultilevel"/>
    <w:tmpl w:val="C2F4B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E82CE7"/>
    <w:multiLevelType w:val="hybridMultilevel"/>
    <w:tmpl w:val="979E3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4F40FAC"/>
    <w:multiLevelType w:val="hybridMultilevel"/>
    <w:tmpl w:val="5C28CAB6"/>
    <w:lvl w:ilvl="0" w:tplc="987C64E6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7FA527A0"/>
    <w:multiLevelType w:val="hybridMultilevel"/>
    <w:tmpl w:val="F938A4D0"/>
    <w:lvl w:ilvl="0" w:tplc="0B14480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69"/>
    <w:rsid w:val="0000114A"/>
    <w:rsid w:val="00087E58"/>
    <w:rsid w:val="000A38A2"/>
    <w:rsid w:val="000A661B"/>
    <w:rsid w:val="000D258D"/>
    <w:rsid w:val="000F166D"/>
    <w:rsid w:val="00117827"/>
    <w:rsid w:val="001A3346"/>
    <w:rsid w:val="001D2305"/>
    <w:rsid w:val="001D510C"/>
    <w:rsid w:val="001F4B7A"/>
    <w:rsid w:val="00243676"/>
    <w:rsid w:val="002738A3"/>
    <w:rsid w:val="002C201E"/>
    <w:rsid w:val="002D7D07"/>
    <w:rsid w:val="0033197F"/>
    <w:rsid w:val="00360C73"/>
    <w:rsid w:val="00360FB2"/>
    <w:rsid w:val="00366339"/>
    <w:rsid w:val="00370B2B"/>
    <w:rsid w:val="003E6D82"/>
    <w:rsid w:val="00424494"/>
    <w:rsid w:val="00477E21"/>
    <w:rsid w:val="004B60D4"/>
    <w:rsid w:val="004B674D"/>
    <w:rsid w:val="004C3F3B"/>
    <w:rsid w:val="004D6C82"/>
    <w:rsid w:val="004E55D7"/>
    <w:rsid w:val="004E7A5F"/>
    <w:rsid w:val="004F3A45"/>
    <w:rsid w:val="0057739D"/>
    <w:rsid w:val="005805FA"/>
    <w:rsid w:val="005A6207"/>
    <w:rsid w:val="005B7151"/>
    <w:rsid w:val="005E1B1D"/>
    <w:rsid w:val="005E7E29"/>
    <w:rsid w:val="005F419E"/>
    <w:rsid w:val="0060002A"/>
    <w:rsid w:val="006568E8"/>
    <w:rsid w:val="006743FD"/>
    <w:rsid w:val="006D6D3C"/>
    <w:rsid w:val="006E525C"/>
    <w:rsid w:val="00706440"/>
    <w:rsid w:val="00714172"/>
    <w:rsid w:val="00724C4A"/>
    <w:rsid w:val="00732639"/>
    <w:rsid w:val="00741562"/>
    <w:rsid w:val="0074681A"/>
    <w:rsid w:val="00751C86"/>
    <w:rsid w:val="00771A6E"/>
    <w:rsid w:val="00787121"/>
    <w:rsid w:val="007A4EC9"/>
    <w:rsid w:val="007A7795"/>
    <w:rsid w:val="0085197C"/>
    <w:rsid w:val="00886302"/>
    <w:rsid w:val="008B7F86"/>
    <w:rsid w:val="00915A42"/>
    <w:rsid w:val="009178C7"/>
    <w:rsid w:val="00924221"/>
    <w:rsid w:val="0094707F"/>
    <w:rsid w:val="009805BD"/>
    <w:rsid w:val="00981620"/>
    <w:rsid w:val="00994371"/>
    <w:rsid w:val="009A0587"/>
    <w:rsid w:val="009A2EFE"/>
    <w:rsid w:val="009A6939"/>
    <w:rsid w:val="00A0302B"/>
    <w:rsid w:val="00A1350C"/>
    <w:rsid w:val="00A21E67"/>
    <w:rsid w:val="00A85D6E"/>
    <w:rsid w:val="00AC675A"/>
    <w:rsid w:val="00AE0E56"/>
    <w:rsid w:val="00B04F76"/>
    <w:rsid w:val="00B10CC6"/>
    <w:rsid w:val="00B11D2D"/>
    <w:rsid w:val="00B97C84"/>
    <w:rsid w:val="00BA03A1"/>
    <w:rsid w:val="00BA6000"/>
    <w:rsid w:val="00BA7785"/>
    <w:rsid w:val="00BE68A8"/>
    <w:rsid w:val="00BF695A"/>
    <w:rsid w:val="00BF6AFE"/>
    <w:rsid w:val="00C07A13"/>
    <w:rsid w:val="00C1720B"/>
    <w:rsid w:val="00C201DA"/>
    <w:rsid w:val="00C26902"/>
    <w:rsid w:val="00C8403B"/>
    <w:rsid w:val="00C921BB"/>
    <w:rsid w:val="00C9736C"/>
    <w:rsid w:val="00CA3FCC"/>
    <w:rsid w:val="00CE5EF6"/>
    <w:rsid w:val="00CE62C9"/>
    <w:rsid w:val="00CF428B"/>
    <w:rsid w:val="00D3425E"/>
    <w:rsid w:val="00D57B40"/>
    <w:rsid w:val="00D74B74"/>
    <w:rsid w:val="00D91B7B"/>
    <w:rsid w:val="00DB0012"/>
    <w:rsid w:val="00DC3CB9"/>
    <w:rsid w:val="00DD21C6"/>
    <w:rsid w:val="00DF57FD"/>
    <w:rsid w:val="00E16BA7"/>
    <w:rsid w:val="00E40A33"/>
    <w:rsid w:val="00E6452B"/>
    <w:rsid w:val="00E66169"/>
    <w:rsid w:val="00EC3FC6"/>
    <w:rsid w:val="00EE6D02"/>
    <w:rsid w:val="00F0497D"/>
    <w:rsid w:val="00F31E36"/>
    <w:rsid w:val="00F618FC"/>
    <w:rsid w:val="00F71193"/>
    <w:rsid w:val="00F769F0"/>
    <w:rsid w:val="00FB2AC9"/>
    <w:rsid w:val="4B97CCE7"/>
    <w:rsid w:val="7DC7E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D5CE"/>
  <w15:chartTrackingRefBased/>
  <w15:docId w15:val="{2A1DE4DC-7A32-4732-BF74-0941656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1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le4-Accent5">
    <w:name w:val="List Table 4 Accent 5"/>
    <w:basedOn w:val="TableNormal"/>
    <w:uiPriority w:val="49"/>
    <w:rsid w:val="00E6616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0D258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258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D258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3-Accent6">
    <w:name w:val="Grid Table 3 Accent 6"/>
    <w:basedOn w:val="TableNormal"/>
    <w:uiPriority w:val="48"/>
    <w:rsid w:val="000D258D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1B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3CBC123364D469B45BC2D1553756F" ma:contentTypeVersion="2" ma:contentTypeDescription="Create a new document." ma:contentTypeScope="" ma:versionID="0b0122d96a502d9547b9a46a10c23724">
  <xsd:schema xmlns:xsd="http://www.w3.org/2001/XMLSchema" xmlns:xs="http://www.w3.org/2001/XMLSchema" xmlns:p="http://schemas.microsoft.com/office/2006/metadata/properties" xmlns:ns2="274a9389-32c2-4356-a53d-bb34f8db106f" targetNamespace="http://schemas.microsoft.com/office/2006/metadata/properties" ma:root="true" ma:fieldsID="2095b69c22f36af2c8207ed690939335" ns2:_="">
    <xsd:import namespace="274a9389-32c2-4356-a53d-bb34f8db1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a9389-32c2-4356-a53d-bb34f8db1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210BC-CCBB-45B5-9EF1-BCB90C6BF8F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1ebc5b9-39c8-46b6-8b43-831e63a55197"/>
    <ds:schemaRef ds:uri="697877c9-eccf-43d9-90b7-ff9bc766aa9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9C6802-FB6D-4916-91AD-5248BA614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2A303-8433-417B-96F2-404C061AC3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Harcus</dc:creator>
  <cp:keywords/>
  <dc:description/>
  <cp:lastModifiedBy>Paul Tincello</cp:lastModifiedBy>
  <cp:revision>105</cp:revision>
  <cp:lastPrinted>2018-04-18T12:20:00Z</cp:lastPrinted>
  <dcterms:created xsi:type="dcterms:W3CDTF">2018-04-30T10:35:00Z</dcterms:created>
  <dcterms:modified xsi:type="dcterms:W3CDTF">2018-06-18T15:07:52Z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0x010100F093CBC123364D469B45BC2D1553756F</vt:lpwstr>
  </property>
  <property fmtid="{D5CDD505-2E9C-101B-9397-08002B2CF9AE}" pid="3" name="ComplianceAssetId">
    <vt:lpwstr/>
  </property>
</Properties>
</file>