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E3" w:rsidRDefault="007148E3" w:rsidP="007148E3">
      <w:pPr>
        <w:spacing w:after="0" w:line="240" w:lineRule="auto"/>
        <w:jc w:val="right"/>
        <w:rPr>
          <w:rFonts w:ascii="Trebuchet MS" w:hAnsi="Trebuchet MS"/>
          <w:b/>
          <w:sz w:val="24"/>
          <w:szCs w:val="24"/>
        </w:rPr>
      </w:pPr>
      <w:r>
        <w:rPr>
          <w:rFonts w:ascii="Trebuchet MS" w:hAnsi="Trebuchet MS"/>
          <w:b/>
          <w:i/>
          <w:noProof/>
          <w:color w:val="FF0000"/>
          <w:sz w:val="24"/>
          <w:szCs w:val="24"/>
          <w:lang w:eastAsia="en-GB"/>
        </w:rPr>
        <w:drawing>
          <wp:inline distT="0" distB="0" distL="0" distR="0" wp14:anchorId="763A926A" wp14:editId="400FEBE3">
            <wp:extent cx="3070800" cy="12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O-ES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70800" cy="1260000"/>
                    </a:xfrm>
                    <a:prstGeom prst="rect">
                      <a:avLst/>
                    </a:prstGeom>
                    <a:noFill/>
                    <a:ln>
                      <a:noFill/>
                    </a:ln>
                  </pic:spPr>
                </pic:pic>
              </a:graphicData>
            </a:graphic>
          </wp:inline>
        </w:drawing>
      </w:r>
    </w:p>
    <w:p w:rsidR="007148E3" w:rsidRDefault="007148E3" w:rsidP="009D537E">
      <w:pPr>
        <w:spacing w:after="0" w:line="240" w:lineRule="auto"/>
        <w:rPr>
          <w:rFonts w:ascii="Trebuchet MS" w:hAnsi="Trebuchet MS"/>
          <w:b/>
          <w:sz w:val="24"/>
          <w:szCs w:val="24"/>
        </w:rPr>
      </w:pPr>
    </w:p>
    <w:p w:rsidR="00D73C7C" w:rsidRDefault="00EF1142" w:rsidP="009D537E">
      <w:pPr>
        <w:spacing w:after="0" w:line="240" w:lineRule="auto"/>
        <w:rPr>
          <w:rFonts w:ascii="Trebuchet MS" w:hAnsi="Trebuchet MS"/>
          <w:b/>
          <w:sz w:val="24"/>
          <w:szCs w:val="24"/>
        </w:rPr>
      </w:pPr>
      <w:r>
        <w:rPr>
          <w:rFonts w:ascii="Trebuchet MS" w:hAnsi="Trebuchet MS"/>
          <w:b/>
          <w:sz w:val="24"/>
          <w:szCs w:val="24"/>
        </w:rPr>
        <w:t xml:space="preserve">NEWSFLASH – 8 DECEMBER 2017 - </w:t>
      </w:r>
      <w:r w:rsidR="00B24DC5" w:rsidRPr="009D537E">
        <w:rPr>
          <w:rFonts w:ascii="Trebuchet MS" w:hAnsi="Trebuchet MS"/>
          <w:b/>
          <w:sz w:val="24"/>
          <w:szCs w:val="24"/>
        </w:rPr>
        <w:t>FEEDBACK FROM ARTICLE 125 VISIT</w:t>
      </w:r>
    </w:p>
    <w:p w:rsidR="00240834" w:rsidRDefault="00240834" w:rsidP="009D537E">
      <w:pPr>
        <w:spacing w:after="0" w:line="240" w:lineRule="auto"/>
        <w:rPr>
          <w:rFonts w:ascii="Trebuchet MS" w:hAnsi="Trebuchet MS"/>
          <w:b/>
          <w:sz w:val="24"/>
          <w:szCs w:val="24"/>
        </w:rPr>
      </w:pPr>
      <w:bookmarkStart w:id="0" w:name="_GoBack"/>
      <w:bookmarkEnd w:id="0"/>
    </w:p>
    <w:p w:rsidR="00240834" w:rsidRDefault="00240834" w:rsidP="00240834">
      <w:pPr>
        <w:spacing w:after="0" w:line="240" w:lineRule="auto"/>
        <w:rPr>
          <w:rFonts w:ascii="Trebuchet MS" w:hAnsi="Trebuchet MS" w:cs="Calibri"/>
          <w:color w:val="000000"/>
          <w:sz w:val="24"/>
          <w:szCs w:val="24"/>
        </w:rPr>
      </w:pPr>
      <w:r w:rsidRPr="00240834">
        <w:rPr>
          <w:rFonts w:ascii="Trebuchet MS" w:hAnsi="Trebuchet MS" w:cs="Calibri"/>
          <w:color w:val="000000"/>
          <w:sz w:val="24"/>
          <w:szCs w:val="24"/>
        </w:rPr>
        <w:t>The</w:t>
      </w:r>
      <w:r>
        <w:rPr>
          <w:rFonts w:ascii="Trebuchet MS" w:hAnsi="Trebuchet MS" w:cs="Calibri"/>
          <w:color w:val="000000"/>
          <w:sz w:val="24"/>
          <w:szCs w:val="24"/>
        </w:rPr>
        <w:t xml:space="preserve"> Managing Authority’s</w:t>
      </w:r>
      <w:r w:rsidRPr="00240834">
        <w:rPr>
          <w:rFonts w:ascii="Trebuchet MS" w:hAnsi="Trebuchet MS" w:cs="Calibri"/>
          <w:color w:val="000000"/>
          <w:sz w:val="24"/>
          <w:szCs w:val="24"/>
        </w:rPr>
        <w:t xml:space="preserve"> </w:t>
      </w:r>
      <w:r w:rsidR="00692221">
        <w:rPr>
          <w:rFonts w:ascii="Trebuchet MS" w:hAnsi="Trebuchet MS" w:cs="Calibri"/>
          <w:color w:val="000000"/>
          <w:sz w:val="24"/>
          <w:szCs w:val="24"/>
        </w:rPr>
        <w:t xml:space="preserve">(MA) </w:t>
      </w:r>
      <w:r w:rsidRPr="00240834">
        <w:rPr>
          <w:rFonts w:ascii="Trebuchet MS" w:hAnsi="Trebuchet MS" w:cs="Calibri"/>
          <w:color w:val="000000"/>
          <w:sz w:val="24"/>
          <w:szCs w:val="24"/>
        </w:rPr>
        <w:t xml:space="preserve">verification team expect a lot of detail and evidence when they carry out their </w:t>
      </w:r>
      <w:r w:rsidR="008E0D52">
        <w:rPr>
          <w:rFonts w:ascii="Trebuchet MS" w:hAnsi="Trebuchet MS" w:cs="Calibri"/>
          <w:color w:val="000000"/>
          <w:sz w:val="24"/>
          <w:szCs w:val="24"/>
        </w:rPr>
        <w:t>Article 125 checks</w:t>
      </w:r>
      <w:r w:rsidRPr="00240834">
        <w:rPr>
          <w:rFonts w:ascii="Trebuchet MS" w:hAnsi="Trebuchet MS" w:cs="Calibri"/>
          <w:color w:val="000000"/>
          <w:sz w:val="24"/>
          <w:szCs w:val="24"/>
        </w:rPr>
        <w:t xml:space="preserve">. </w:t>
      </w:r>
      <w:r w:rsidR="008E0D52">
        <w:rPr>
          <w:rFonts w:ascii="Trebuchet MS" w:hAnsi="Trebuchet MS" w:cs="Calibri"/>
          <w:color w:val="000000"/>
          <w:sz w:val="24"/>
          <w:szCs w:val="24"/>
        </w:rPr>
        <w:t>T</w:t>
      </w:r>
      <w:r w:rsidRPr="00240834">
        <w:rPr>
          <w:rFonts w:ascii="Trebuchet MS" w:hAnsi="Trebuchet MS" w:cs="Calibri"/>
          <w:color w:val="000000"/>
          <w:sz w:val="24"/>
          <w:szCs w:val="24"/>
        </w:rPr>
        <w:t>he</w:t>
      </w:r>
      <w:r w:rsidR="008E0D52">
        <w:rPr>
          <w:rFonts w:ascii="Trebuchet MS" w:hAnsi="Trebuchet MS" w:cs="Calibri"/>
          <w:color w:val="000000"/>
          <w:sz w:val="24"/>
          <w:szCs w:val="24"/>
        </w:rPr>
        <w:t xml:space="preserve"> team</w:t>
      </w:r>
      <w:r w:rsidRPr="00240834">
        <w:rPr>
          <w:rFonts w:ascii="Trebuchet MS" w:hAnsi="Trebuchet MS" w:cs="Calibri"/>
          <w:color w:val="000000"/>
          <w:sz w:val="24"/>
          <w:szCs w:val="24"/>
        </w:rPr>
        <w:t xml:space="preserve"> are seeking assurance </w:t>
      </w:r>
      <w:r>
        <w:rPr>
          <w:rFonts w:ascii="Trebuchet MS" w:hAnsi="Trebuchet MS" w:cs="Calibri"/>
          <w:color w:val="000000"/>
          <w:sz w:val="24"/>
          <w:szCs w:val="24"/>
        </w:rPr>
        <w:t xml:space="preserve">that </w:t>
      </w:r>
      <w:r w:rsidRPr="00240834">
        <w:rPr>
          <w:rFonts w:ascii="Trebuchet MS" w:hAnsi="Trebuchet MS" w:cs="Calibri"/>
          <w:color w:val="000000"/>
          <w:sz w:val="24"/>
          <w:szCs w:val="24"/>
        </w:rPr>
        <w:t xml:space="preserve">the claims made for the BBO programme are compliant with ESF regulations. </w:t>
      </w:r>
    </w:p>
    <w:p w:rsidR="00240834" w:rsidRDefault="00240834" w:rsidP="00240834">
      <w:pPr>
        <w:spacing w:after="0" w:line="240" w:lineRule="auto"/>
        <w:rPr>
          <w:rFonts w:ascii="Trebuchet MS" w:hAnsi="Trebuchet MS" w:cs="Calibri"/>
          <w:color w:val="000000"/>
          <w:sz w:val="24"/>
          <w:szCs w:val="24"/>
        </w:rPr>
      </w:pPr>
    </w:p>
    <w:p w:rsidR="00240834" w:rsidRPr="00240834" w:rsidRDefault="00240834" w:rsidP="00240834">
      <w:pPr>
        <w:spacing w:after="0" w:line="240" w:lineRule="auto"/>
        <w:rPr>
          <w:rFonts w:ascii="Trebuchet MS" w:hAnsi="Trebuchet MS"/>
          <w:b/>
          <w:sz w:val="24"/>
          <w:szCs w:val="24"/>
        </w:rPr>
      </w:pPr>
      <w:r w:rsidRPr="00240834">
        <w:rPr>
          <w:rFonts w:ascii="Trebuchet MS" w:hAnsi="Trebuchet MS" w:cs="Calibri"/>
          <w:color w:val="000000"/>
          <w:sz w:val="24"/>
          <w:szCs w:val="24"/>
        </w:rPr>
        <w:t xml:space="preserve">The first verification visit has been completed and raised a number of issues, some of which were unexpected. </w:t>
      </w:r>
      <w:r w:rsidR="008E0D52">
        <w:rPr>
          <w:rFonts w:ascii="Trebuchet MS" w:hAnsi="Trebuchet MS" w:cs="Calibri"/>
          <w:color w:val="000000"/>
          <w:sz w:val="24"/>
          <w:szCs w:val="24"/>
        </w:rPr>
        <w:t>The following are the key points that you need to be aware of</w:t>
      </w:r>
      <w:r w:rsidR="008E0D52">
        <w:rPr>
          <w:rFonts w:ascii="Trebuchet MS" w:hAnsi="Trebuchet MS" w:cs="Calibri"/>
          <w:b/>
          <w:color w:val="000000"/>
          <w:sz w:val="24"/>
          <w:szCs w:val="24"/>
        </w:rPr>
        <w:t>, are</w:t>
      </w:r>
      <w:r w:rsidR="002C2F86" w:rsidRPr="002E2CCB">
        <w:rPr>
          <w:rFonts w:ascii="Trebuchet MS" w:hAnsi="Trebuchet MS" w:cs="Calibri"/>
          <w:b/>
          <w:color w:val="000000"/>
          <w:sz w:val="24"/>
          <w:szCs w:val="24"/>
        </w:rPr>
        <w:t xml:space="preserve"> not a replacement for BBO and ESF guidance</w:t>
      </w:r>
      <w:r w:rsidR="002C2F86">
        <w:rPr>
          <w:rFonts w:ascii="Trebuchet MS" w:hAnsi="Trebuchet MS" w:cs="Calibri"/>
          <w:color w:val="000000"/>
          <w:sz w:val="24"/>
          <w:szCs w:val="24"/>
        </w:rPr>
        <w:t>,</w:t>
      </w:r>
      <w:r w:rsidR="008E0D52">
        <w:rPr>
          <w:rFonts w:ascii="Trebuchet MS" w:hAnsi="Trebuchet MS" w:cs="Calibri"/>
          <w:color w:val="000000"/>
          <w:sz w:val="24"/>
          <w:szCs w:val="24"/>
        </w:rPr>
        <w:t xml:space="preserve"> and should be used alongside the guidance</w:t>
      </w:r>
      <w:r w:rsidR="003562DE">
        <w:rPr>
          <w:rFonts w:ascii="Trebuchet MS" w:hAnsi="Trebuchet MS" w:cs="Calibri"/>
          <w:color w:val="000000"/>
          <w:sz w:val="24"/>
          <w:szCs w:val="24"/>
        </w:rPr>
        <w:t xml:space="preserve">: </w:t>
      </w:r>
    </w:p>
    <w:p w:rsidR="00B24DC5" w:rsidRPr="00240834" w:rsidRDefault="00B24DC5" w:rsidP="00240834">
      <w:pPr>
        <w:spacing w:after="0" w:line="240" w:lineRule="auto"/>
        <w:rPr>
          <w:rFonts w:ascii="Trebuchet MS" w:hAnsi="Trebuchet MS"/>
          <w:b/>
          <w:sz w:val="24"/>
          <w:szCs w:val="24"/>
        </w:rPr>
      </w:pPr>
    </w:p>
    <w:p w:rsidR="00B24DC5" w:rsidRPr="009D537E" w:rsidRDefault="00B24DC5" w:rsidP="009D537E">
      <w:pPr>
        <w:pStyle w:val="ListParagraph"/>
        <w:numPr>
          <w:ilvl w:val="0"/>
          <w:numId w:val="1"/>
        </w:numPr>
        <w:spacing w:after="0" w:line="240" w:lineRule="auto"/>
        <w:rPr>
          <w:rFonts w:ascii="Trebuchet MS" w:hAnsi="Trebuchet MS"/>
          <w:b/>
          <w:sz w:val="24"/>
          <w:szCs w:val="24"/>
        </w:rPr>
      </w:pPr>
      <w:r w:rsidRPr="009D537E">
        <w:rPr>
          <w:rFonts w:ascii="Trebuchet MS" w:hAnsi="Trebuchet MS"/>
          <w:b/>
          <w:sz w:val="24"/>
          <w:szCs w:val="24"/>
        </w:rPr>
        <w:t xml:space="preserve">1720 </w:t>
      </w:r>
      <w:r w:rsidR="003562DE">
        <w:rPr>
          <w:rFonts w:ascii="Trebuchet MS" w:hAnsi="Trebuchet MS"/>
          <w:b/>
          <w:sz w:val="24"/>
          <w:szCs w:val="24"/>
        </w:rPr>
        <w:t>METHODOLOGY FOR STAFF WORKING LESS THAN 100% BBO</w:t>
      </w:r>
    </w:p>
    <w:p w:rsidR="00B24DC5" w:rsidRPr="009D537E" w:rsidRDefault="00B24DC5" w:rsidP="009D537E">
      <w:pPr>
        <w:pStyle w:val="ListParagraph"/>
        <w:spacing w:after="0" w:line="240" w:lineRule="auto"/>
        <w:ind w:left="360"/>
        <w:rPr>
          <w:rFonts w:ascii="Trebuchet MS" w:hAnsi="Trebuchet MS"/>
          <w:b/>
          <w:sz w:val="24"/>
          <w:szCs w:val="24"/>
        </w:rPr>
      </w:pPr>
    </w:p>
    <w:p w:rsidR="000E104B" w:rsidRDefault="000E104B" w:rsidP="009D537E">
      <w:pPr>
        <w:spacing w:after="0" w:line="240" w:lineRule="auto"/>
        <w:ind w:left="360"/>
        <w:rPr>
          <w:rFonts w:ascii="Trebuchet MS" w:hAnsi="Trebuchet MS"/>
          <w:sz w:val="24"/>
          <w:szCs w:val="24"/>
        </w:rPr>
      </w:pPr>
      <w:r>
        <w:rPr>
          <w:rFonts w:ascii="Trebuchet MS" w:hAnsi="Trebuchet MS"/>
          <w:sz w:val="24"/>
          <w:szCs w:val="24"/>
        </w:rPr>
        <w:t xml:space="preserve">Thus far, projects employing staff </w:t>
      </w:r>
      <w:r w:rsidR="00C20ADB">
        <w:rPr>
          <w:rFonts w:ascii="Trebuchet MS" w:hAnsi="Trebuchet MS"/>
          <w:sz w:val="24"/>
          <w:szCs w:val="24"/>
        </w:rPr>
        <w:t xml:space="preserve">who </w:t>
      </w:r>
      <w:r>
        <w:rPr>
          <w:rFonts w:ascii="Trebuchet MS" w:hAnsi="Trebuchet MS"/>
          <w:sz w:val="24"/>
          <w:szCs w:val="24"/>
        </w:rPr>
        <w:t xml:space="preserve">work </w:t>
      </w:r>
      <w:r w:rsidR="00C20ADB">
        <w:rPr>
          <w:rFonts w:ascii="Trebuchet MS" w:hAnsi="Trebuchet MS"/>
          <w:sz w:val="24"/>
          <w:szCs w:val="24"/>
        </w:rPr>
        <w:t xml:space="preserve">only </w:t>
      </w:r>
      <w:r>
        <w:rPr>
          <w:rFonts w:ascii="Trebuchet MS" w:hAnsi="Trebuchet MS"/>
          <w:sz w:val="24"/>
          <w:szCs w:val="24"/>
        </w:rPr>
        <w:t>part of their time on BBO have been using the 1720 methodology</w:t>
      </w:r>
      <w:r w:rsidR="00C20ADB" w:rsidRPr="00C20ADB">
        <w:rPr>
          <w:rFonts w:ascii="Trebuchet MS" w:hAnsi="Trebuchet MS"/>
          <w:sz w:val="24"/>
          <w:szCs w:val="24"/>
        </w:rPr>
        <w:t xml:space="preserve"> </w:t>
      </w:r>
      <w:r w:rsidR="00C20ADB">
        <w:rPr>
          <w:rFonts w:ascii="Trebuchet MS" w:hAnsi="Trebuchet MS"/>
          <w:sz w:val="24"/>
          <w:szCs w:val="24"/>
        </w:rPr>
        <w:t>to calculate their hourly rate</w:t>
      </w:r>
      <w:r>
        <w:rPr>
          <w:rFonts w:ascii="Trebuchet MS" w:hAnsi="Trebuchet MS"/>
          <w:sz w:val="24"/>
          <w:szCs w:val="24"/>
        </w:rPr>
        <w:t xml:space="preserve">. However, </w:t>
      </w:r>
      <w:r w:rsidR="00C20ADB">
        <w:rPr>
          <w:rFonts w:ascii="Trebuchet MS" w:hAnsi="Trebuchet MS"/>
          <w:sz w:val="24"/>
          <w:szCs w:val="24"/>
        </w:rPr>
        <w:t>as part of that methodology</w:t>
      </w:r>
      <w:r w:rsidR="00C20ADB" w:rsidDel="00C20ADB">
        <w:rPr>
          <w:rFonts w:ascii="Trebuchet MS" w:hAnsi="Trebuchet MS"/>
          <w:sz w:val="24"/>
          <w:szCs w:val="24"/>
        </w:rPr>
        <w:t xml:space="preserve"> </w:t>
      </w:r>
      <w:r>
        <w:rPr>
          <w:rFonts w:ascii="Trebuchet MS" w:hAnsi="Trebuchet MS"/>
          <w:sz w:val="24"/>
          <w:szCs w:val="24"/>
        </w:rPr>
        <w:t>the most recent month’s salary</w:t>
      </w:r>
      <w:r w:rsidR="00C20ADB">
        <w:rPr>
          <w:rFonts w:ascii="Trebuchet MS" w:hAnsi="Trebuchet MS"/>
          <w:sz w:val="24"/>
          <w:szCs w:val="24"/>
        </w:rPr>
        <w:t xml:space="preserve"> has been used</w:t>
      </w:r>
      <w:r>
        <w:rPr>
          <w:rFonts w:ascii="Trebuchet MS" w:hAnsi="Trebuchet MS"/>
          <w:sz w:val="24"/>
          <w:szCs w:val="24"/>
        </w:rPr>
        <w:t xml:space="preserve"> to calculate the yearly salary. </w:t>
      </w:r>
    </w:p>
    <w:p w:rsidR="000E104B" w:rsidRDefault="000E104B" w:rsidP="009D537E">
      <w:pPr>
        <w:spacing w:after="0" w:line="240" w:lineRule="auto"/>
        <w:ind w:left="360"/>
        <w:rPr>
          <w:rFonts w:ascii="Trebuchet MS" w:hAnsi="Trebuchet MS"/>
          <w:sz w:val="24"/>
          <w:szCs w:val="24"/>
        </w:rPr>
      </w:pPr>
    </w:p>
    <w:p w:rsidR="00B24DC5" w:rsidRPr="009D537E" w:rsidRDefault="00B24DC5" w:rsidP="009D537E">
      <w:pPr>
        <w:spacing w:after="0" w:line="240" w:lineRule="auto"/>
        <w:ind w:left="360"/>
        <w:rPr>
          <w:rFonts w:ascii="Trebuchet MS" w:hAnsi="Trebuchet MS"/>
          <w:sz w:val="24"/>
          <w:szCs w:val="24"/>
        </w:rPr>
      </w:pPr>
      <w:r w:rsidRPr="009D537E">
        <w:rPr>
          <w:rFonts w:ascii="Trebuchet MS" w:hAnsi="Trebuchet MS"/>
          <w:sz w:val="24"/>
          <w:szCs w:val="24"/>
        </w:rPr>
        <w:t>In line with ESF guidance the calculation to be used is:</w:t>
      </w:r>
    </w:p>
    <w:p w:rsidR="00B24DC5" w:rsidRPr="009D537E" w:rsidRDefault="00B24DC5" w:rsidP="009D537E">
      <w:pPr>
        <w:spacing w:after="0" w:line="240" w:lineRule="auto"/>
        <w:ind w:left="360"/>
        <w:rPr>
          <w:rFonts w:ascii="Trebuchet MS" w:hAnsi="Trebuchet MS"/>
          <w:b/>
          <w:sz w:val="24"/>
          <w:szCs w:val="24"/>
        </w:rPr>
      </w:pPr>
    </w:p>
    <w:p w:rsidR="00B24DC5" w:rsidRPr="009D537E" w:rsidRDefault="00B24DC5" w:rsidP="009D537E">
      <w:pPr>
        <w:spacing w:after="0" w:line="240" w:lineRule="auto"/>
        <w:ind w:left="357"/>
        <w:rPr>
          <w:rFonts w:ascii="Trebuchet MS" w:hAnsi="Trebuchet MS"/>
          <w:b/>
          <w:sz w:val="24"/>
          <w:szCs w:val="24"/>
          <w:u w:val="single"/>
        </w:rPr>
      </w:pPr>
      <w:r w:rsidRPr="009D537E">
        <w:rPr>
          <w:rFonts w:ascii="Trebuchet MS" w:hAnsi="Trebuchet MS"/>
          <w:b/>
          <w:sz w:val="24"/>
          <w:szCs w:val="24"/>
        </w:rPr>
        <w:t xml:space="preserve">Hourly staff cost </w:t>
      </w:r>
      <w:r w:rsidRPr="009D537E">
        <w:rPr>
          <w:rFonts w:ascii="Trebuchet MS" w:hAnsi="Trebuchet MS"/>
          <w:b/>
          <w:sz w:val="24"/>
          <w:szCs w:val="24"/>
          <w:u w:val="single"/>
        </w:rPr>
        <w:t>= latest documented annual gross employment costs</w:t>
      </w:r>
    </w:p>
    <w:p w:rsidR="00B24DC5" w:rsidRPr="009D537E" w:rsidRDefault="00B24DC5" w:rsidP="009D537E">
      <w:pPr>
        <w:spacing w:after="0" w:line="240" w:lineRule="auto"/>
        <w:ind w:left="357"/>
        <w:rPr>
          <w:rFonts w:ascii="Trebuchet MS" w:hAnsi="Trebuchet MS"/>
          <w:b/>
          <w:sz w:val="24"/>
          <w:szCs w:val="24"/>
        </w:rPr>
      </w:pPr>
      <w:r w:rsidRPr="009D537E">
        <w:rPr>
          <w:rFonts w:ascii="Trebuchet MS" w:hAnsi="Trebuchet MS"/>
          <w:b/>
          <w:sz w:val="24"/>
          <w:szCs w:val="24"/>
        </w:rPr>
        <w:tab/>
      </w:r>
      <w:r w:rsidRPr="009D537E">
        <w:rPr>
          <w:rFonts w:ascii="Trebuchet MS" w:hAnsi="Trebuchet MS"/>
          <w:b/>
          <w:sz w:val="24"/>
          <w:szCs w:val="24"/>
        </w:rPr>
        <w:tab/>
      </w:r>
      <w:r w:rsidRPr="009D537E">
        <w:rPr>
          <w:rFonts w:ascii="Trebuchet MS" w:hAnsi="Trebuchet MS"/>
          <w:b/>
          <w:sz w:val="24"/>
          <w:szCs w:val="24"/>
        </w:rPr>
        <w:tab/>
      </w:r>
      <w:r w:rsidRPr="009D537E">
        <w:rPr>
          <w:rFonts w:ascii="Trebuchet MS" w:hAnsi="Trebuchet MS"/>
          <w:b/>
          <w:sz w:val="24"/>
          <w:szCs w:val="24"/>
        </w:rPr>
        <w:tab/>
      </w:r>
      <w:r w:rsidRPr="009D537E">
        <w:rPr>
          <w:rFonts w:ascii="Trebuchet MS" w:hAnsi="Trebuchet MS"/>
          <w:b/>
          <w:sz w:val="24"/>
          <w:szCs w:val="24"/>
        </w:rPr>
        <w:tab/>
      </w:r>
      <w:r w:rsidRPr="009D537E">
        <w:rPr>
          <w:rFonts w:ascii="Trebuchet MS" w:hAnsi="Trebuchet MS"/>
          <w:b/>
          <w:sz w:val="24"/>
          <w:szCs w:val="24"/>
        </w:rPr>
        <w:tab/>
        <w:t>1720</w:t>
      </w:r>
    </w:p>
    <w:p w:rsidR="00B24DC5" w:rsidRPr="009D537E" w:rsidRDefault="00B24DC5" w:rsidP="009D537E">
      <w:pPr>
        <w:spacing w:after="0" w:line="240" w:lineRule="auto"/>
        <w:ind w:left="357"/>
        <w:rPr>
          <w:rFonts w:ascii="Trebuchet MS" w:hAnsi="Trebuchet MS"/>
          <w:b/>
          <w:sz w:val="24"/>
          <w:szCs w:val="24"/>
        </w:rPr>
      </w:pPr>
    </w:p>
    <w:p w:rsidR="00B24DC5" w:rsidRPr="009D537E" w:rsidRDefault="00B24DC5" w:rsidP="009D537E">
      <w:pPr>
        <w:spacing w:after="0" w:line="240" w:lineRule="auto"/>
        <w:ind w:left="357"/>
        <w:rPr>
          <w:rFonts w:ascii="Trebuchet MS" w:hAnsi="Trebuchet MS"/>
          <w:b/>
          <w:sz w:val="24"/>
          <w:szCs w:val="24"/>
        </w:rPr>
      </w:pPr>
      <w:r w:rsidRPr="009D537E">
        <w:rPr>
          <w:rFonts w:ascii="Trebuchet MS" w:hAnsi="Trebuchet MS"/>
          <w:b/>
          <w:sz w:val="24"/>
          <w:szCs w:val="24"/>
        </w:rPr>
        <w:t>Points to note:</w:t>
      </w:r>
    </w:p>
    <w:p w:rsidR="00B24DC5" w:rsidRPr="009D537E" w:rsidRDefault="00B24DC5" w:rsidP="009D537E">
      <w:pPr>
        <w:spacing w:after="0" w:line="240" w:lineRule="auto"/>
        <w:ind w:left="357"/>
        <w:rPr>
          <w:rFonts w:ascii="Trebuchet MS" w:hAnsi="Trebuchet MS"/>
          <w:b/>
          <w:sz w:val="24"/>
          <w:szCs w:val="24"/>
        </w:rPr>
      </w:pPr>
    </w:p>
    <w:p w:rsidR="00B24DC5" w:rsidRPr="009D537E" w:rsidRDefault="00B24DC5" w:rsidP="009D537E">
      <w:pPr>
        <w:pStyle w:val="ListParagraph"/>
        <w:numPr>
          <w:ilvl w:val="0"/>
          <w:numId w:val="2"/>
        </w:numPr>
        <w:spacing w:after="0" w:line="240" w:lineRule="auto"/>
        <w:rPr>
          <w:rFonts w:ascii="Trebuchet MS" w:hAnsi="Trebuchet MS"/>
          <w:sz w:val="24"/>
          <w:szCs w:val="24"/>
        </w:rPr>
      </w:pPr>
      <w:r w:rsidRPr="009D537E">
        <w:rPr>
          <w:rFonts w:ascii="Trebuchet MS" w:hAnsi="Trebuchet MS"/>
          <w:sz w:val="24"/>
          <w:szCs w:val="24"/>
        </w:rPr>
        <w:t xml:space="preserve">The latest annual gross employment cost has to be documented through accounts, payroll reports, </w:t>
      </w:r>
      <w:r w:rsidR="00F4175C">
        <w:rPr>
          <w:rFonts w:ascii="Trebuchet MS" w:hAnsi="Trebuchet MS"/>
          <w:sz w:val="24"/>
          <w:szCs w:val="24"/>
        </w:rPr>
        <w:t>and such</w:t>
      </w:r>
      <w:r w:rsidRPr="009D537E">
        <w:rPr>
          <w:rFonts w:ascii="Trebuchet MS" w:hAnsi="Trebuchet MS"/>
          <w:sz w:val="24"/>
          <w:szCs w:val="24"/>
        </w:rPr>
        <w:t>. This information does not have to be audited ex-ante but has to be auditable.</w:t>
      </w:r>
    </w:p>
    <w:p w:rsidR="009D537E" w:rsidRPr="009D537E" w:rsidRDefault="003823E5" w:rsidP="00994022">
      <w:pPr>
        <w:pStyle w:val="ListParagraph"/>
        <w:numPr>
          <w:ilvl w:val="0"/>
          <w:numId w:val="2"/>
        </w:numPr>
        <w:spacing w:after="0" w:line="240" w:lineRule="auto"/>
        <w:rPr>
          <w:rFonts w:ascii="Trebuchet MS" w:hAnsi="Trebuchet MS" w:cs="Arial"/>
          <w:sz w:val="24"/>
          <w:szCs w:val="24"/>
        </w:rPr>
      </w:pPr>
      <w:r>
        <w:rPr>
          <w:rFonts w:ascii="Trebuchet MS" w:hAnsi="Trebuchet MS"/>
          <w:sz w:val="24"/>
          <w:szCs w:val="24"/>
        </w:rPr>
        <w:t>T</w:t>
      </w:r>
      <w:r w:rsidR="00B24DC5" w:rsidRPr="009D537E">
        <w:rPr>
          <w:rFonts w:ascii="Trebuchet MS" w:hAnsi="Trebuchet MS"/>
          <w:sz w:val="24"/>
          <w:szCs w:val="24"/>
        </w:rPr>
        <w:t>he Regulation refers to latest documented annual gross employment costs.</w:t>
      </w:r>
    </w:p>
    <w:p w:rsidR="009D537E" w:rsidRPr="009D537E" w:rsidRDefault="00B24DC5" w:rsidP="009D537E">
      <w:pPr>
        <w:pStyle w:val="Default"/>
        <w:numPr>
          <w:ilvl w:val="0"/>
          <w:numId w:val="2"/>
        </w:numPr>
        <w:ind w:left="714" w:hanging="357"/>
        <w:rPr>
          <w:rFonts w:ascii="Trebuchet MS" w:hAnsi="Trebuchet MS" w:cs="Arial"/>
          <w:b/>
        </w:rPr>
      </w:pPr>
      <w:r w:rsidRPr="009D537E">
        <w:rPr>
          <w:rFonts w:ascii="Trebuchet MS" w:hAnsi="Trebuchet MS" w:cs="Arial"/>
          <w:b/>
        </w:rPr>
        <w:t xml:space="preserve">Latest documented annual gross employment costs means having a past reference period of one year (12 consecutive months). </w:t>
      </w:r>
      <w:r w:rsidR="00B73BE4">
        <w:rPr>
          <w:rFonts w:ascii="Trebuchet MS" w:hAnsi="Trebuchet MS" w:cs="Arial"/>
          <w:b/>
        </w:rPr>
        <w:t>W</w:t>
      </w:r>
      <w:r w:rsidRPr="009D537E">
        <w:rPr>
          <w:rFonts w:ascii="Trebuchet MS" w:hAnsi="Trebuchet MS" w:cs="Arial"/>
          <w:b/>
        </w:rPr>
        <w:t>here the post is a new post or has been in existence for less than a year</w:t>
      </w:r>
      <w:r w:rsidR="00B73BE4">
        <w:rPr>
          <w:rFonts w:ascii="Trebuchet MS" w:hAnsi="Trebuchet MS" w:cs="Arial"/>
          <w:b/>
        </w:rPr>
        <w:t>,</w:t>
      </w:r>
      <w:r w:rsidRPr="009D537E">
        <w:rPr>
          <w:rFonts w:ascii="Trebuchet MS" w:hAnsi="Trebuchet MS" w:cs="Arial"/>
          <w:b/>
        </w:rPr>
        <w:t xml:space="preserve"> the salary used in the calculation </w:t>
      </w:r>
      <w:r w:rsidR="00B73BE4">
        <w:rPr>
          <w:rFonts w:ascii="Trebuchet MS" w:hAnsi="Trebuchet MS" w:cs="Arial"/>
          <w:b/>
        </w:rPr>
        <w:t>must be</w:t>
      </w:r>
      <w:r w:rsidRPr="009D537E">
        <w:rPr>
          <w:rFonts w:ascii="Trebuchet MS" w:hAnsi="Trebuchet MS" w:cs="Arial"/>
          <w:b/>
        </w:rPr>
        <w:t xml:space="preserve"> the basic salary of the relevant individual</w:t>
      </w:r>
      <w:r w:rsidR="001322B9">
        <w:rPr>
          <w:rFonts w:ascii="Trebuchet MS" w:hAnsi="Trebuchet MS" w:cs="Arial"/>
          <w:b/>
        </w:rPr>
        <w:t xml:space="preserve"> (usually documented in the letter of appointment)</w:t>
      </w:r>
      <w:r w:rsidR="00F4175C">
        <w:rPr>
          <w:rFonts w:ascii="Trebuchet MS" w:hAnsi="Trebuchet MS" w:cs="Arial"/>
          <w:b/>
        </w:rPr>
        <w:t>,</w:t>
      </w:r>
      <w:r w:rsidRPr="009D537E">
        <w:rPr>
          <w:rFonts w:ascii="Trebuchet MS" w:hAnsi="Trebuchet MS" w:cs="Arial"/>
          <w:b/>
        </w:rPr>
        <w:t xml:space="preserve"> </w:t>
      </w:r>
      <w:r w:rsidR="00F4175C">
        <w:rPr>
          <w:rFonts w:ascii="Trebuchet MS" w:hAnsi="Trebuchet MS" w:cs="Arial"/>
          <w:b/>
        </w:rPr>
        <w:t xml:space="preserve">with </w:t>
      </w:r>
      <w:r w:rsidRPr="009D537E">
        <w:rPr>
          <w:rFonts w:ascii="Trebuchet MS" w:hAnsi="Trebuchet MS" w:cs="Arial"/>
          <w:b/>
        </w:rPr>
        <w:t>no incentives included due to a shor</w:t>
      </w:r>
      <w:r w:rsidR="009D537E" w:rsidRPr="009D537E">
        <w:rPr>
          <w:rFonts w:ascii="Trebuchet MS" w:hAnsi="Trebuchet MS" w:cs="Arial"/>
          <w:b/>
        </w:rPr>
        <w:t>t term contract</w:t>
      </w:r>
      <w:r w:rsidR="00F4175C">
        <w:rPr>
          <w:rFonts w:ascii="Trebuchet MS" w:hAnsi="Trebuchet MS" w:cs="Arial"/>
          <w:b/>
        </w:rPr>
        <w:t xml:space="preserve"> term</w:t>
      </w:r>
      <w:r w:rsidR="009D537E" w:rsidRPr="009D537E">
        <w:rPr>
          <w:rFonts w:ascii="Trebuchet MS" w:hAnsi="Trebuchet MS" w:cs="Arial"/>
          <w:b/>
        </w:rPr>
        <w:t>.</w:t>
      </w:r>
    </w:p>
    <w:p w:rsidR="009D537E" w:rsidRDefault="009D537E" w:rsidP="00DF7B3C">
      <w:pPr>
        <w:pStyle w:val="Default"/>
        <w:numPr>
          <w:ilvl w:val="0"/>
          <w:numId w:val="2"/>
        </w:numPr>
        <w:ind w:left="714" w:hanging="357"/>
        <w:rPr>
          <w:rFonts w:ascii="Trebuchet MS" w:hAnsi="Trebuchet MS" w:cs="Arial"/>
        </w:rPr>
      </w:pPr>
      <w:r w:rsidRPr="009D537E">
        <w:rPr>
          <w:rFonts w:ascii="Trebuchet MS" w:hAnsi="Trebuchet MS" w:cs="Arial"/>
        </w:rPr>
        <w:t xml:space="preserve">Only the hours actually worked should be used for calculating the eligible staff costs. </w:t>
      </w:r>
      <w:r w:rsidR="00B73BE4">
        <w:rPr>
          <w:rFonts w:ascii="Trebuchet MS" w:hAnsi="Trebuchet MS" w:cs="Arial"/>
        </w:rPr>
        <w:t>F</w:t>
      </w:r>
      <w:r w:rsidRPr="009D537E">
        <w:rPr>
          <w:rFonts w:ascii="Trebuchet MS" w:hAnsi="Trebuchet MS" w:cs="Arial"/>
        </w:rPr>
        <w:t>or instance</w:t>
      </w:r>
      <w:r w:rsidR="00B73BE4">
        <w:rPr>
          <w:rFonts w:ascii="Trebuchet MS" w:hAnsi="Trebuchet MS" w:cs="Arial"/>
        </w:rPr>
        <w:t>,</w:t>
      </w:r>
      <w:r w:rsidRPr="009D537E">
        <w:rPr>
          <w:rFonts w:ascii="Trebuchet MS" w:hAnsi="Trebuchet MS" w:cs="Arial"/>
        </w:rPr>
        <w:t xml:space="preserve"> </w:t>
      </w:r>
      <w:r w:rsidR="00B73BE4">
        <w:rPr>
          <w:rFonts w:ascii="Trebuchet MS" w:hAnsi="Trebuchet MS" w:cs="Arial"/>
        </w:rPr>
        <w:t>a</w:t>
      </w:r>
      <w:r w:rsidR="00B73BE4" w:rsidRPr="009D537E">
        <w:rPr>
          <w:rFonts w:ascii="Trebuchet MS" w:hAnsi="Trebuchet MS" w:cs="Arial"/>
        </w:rPr>
        <w:t xml:space="preserve">nnual leave </w:t>
      </w:r>
      <w:r w:rsidRPr="009D537E">
        <w:rPr>
          <w:rFonts w:ascii="Trebuchet MS" w:hAnsi="Trebuchet MS" w:cs="Arial"/>
        </w:rPr>
        <w:t xml:space="preserve">is already included in the </w:t>
      </w:r>
      <w:r w:rsidR="003823E5">
        <w:rPr>
          <w:rFonts w:ascii="Trebuchet MS" w:hAnsi="Trebuchet MS" w:cs="Arial"/>
        </w:rPr>
        <w:t xml:space="preserve">1720 </w:t>
      </w:r>
      <w:r w:rsidRPr="009D537E">
        <w:rPr>
          <w:rFonts w:ascii="Trebuchet MS" w:hAnsi="Trebuchet MS" w:cs="Arial"/>
        </w:rPr>
        <w:t>calculation of hourly staff costs.</w:t>
      </w:r>
    </w:p>
    <w:p w:rsidR="009D537E" w:rsidRDefault="009D537E" w:rsidP="00DF7B3C">
      <w:pPr>
        <w:pStyle w:val="Default"/>
        <w:numPr>
          <w:ilvl w:val="0"/>
          <w:numId w:val="2"/>
        </w:numPr>
        <w:ind w:left="714" w:hanging="357"/>
        <w:rPr>
          <w:rFonts w:ascii="Trebuchet MS" w:hAnsi="Trebuchet MS" w:cs="Arial"/>
        </w:rPr>
      </w:pPr>
      <w:r w:rsidRPr="009D537E">
        <w:rPr>
          <w:rFonts w:ascii="Trebuchet MS" w:hAnsi="Trebuchet MS" w:cs="Arial"/>
        </w:rPr>
        <w:t xml:space="preserve">The value of this methodology is that the 1720 hours cannot be questioned. </w:t>
      </w:r>
    </w:p>
    <w:p w:rsidR="007148E3" w:rsidRPr="009D537E" w:rsidRDefault="007148E3" w:rsidP="007148E3">
      <w:pPr>
        <w:pStyle w:val="Default"/>
        <w:ind w:left="714"/>
        <w:rPr>
          <w:rFonts w:ascii="Trebuchet MS" w:hAnsi="Trebuchet MS" w:cs="Arial"/>
        </w:rPr>
      </w:pPr>
    </w:p>
    <w:p w:rsidR="004118EC" w:rsidRDefault="003562DE" w:rsidP="009C3F3C">
      <w:pPr>
        <w:spacing w:line="240" w:lineRule="auto"/>
        <w:ind w:left="357"/>
        <w:rPr>
          <w:rFonts w:ascii="Trebuchet MS" w:hAnsi="Trebuchet MS"/>
          <w:b/>
          <w:sz w:val="24"/>
          <w:szCs w:val="24"/>
        </w:rPr>
      </w:pPr>
      <w:r w:rsidRPr="003562DE">
        <w:rPr>
          <w:rFonts w:ascii="Trebuchet MS" w:hAnsi="Trebuchet MS"/>
          <w:b/>
          <w:sz w:val="24"/>
          <w:szCs w:val="24"/>
        </w:rPr>
        <w:t xml:space="preserve">ACTION REQUIRED: </w:t>
      </w:r>
      <w:r w:rsidR="005849B8">
        <w:rPr>
          <w:rFonts w:ascii="Trebuchet MS" w:hAnsi="Trebuchet MS"/>
          <w:b/>
          <w:sz w:val="24"/>
          <w:szCs w:val="24"/>
        </w:rPr>
        <w:t>The good news is that the Article 125 team has agreed that this approach does not need to be applied retrospectively. However, f</w:t>
      </w:r>
      <w:r w:rsidRPr="003562DE">
        <w:rPr>
          <w:rFonts w:ascii="Trebuchet MS" w:hAnsi="Trebuchet MS"/>
          <w:b/>
          <w:sz w:val="24"/>
          <w:szCs w:val="24"/>
        </w:rPr>
        <w:t>rom your 201</w:t>
      </w:r>
      <w:r w:rsidR="009364FA">
        <w:rPr>
          <w:rFonts w:ascii="Trebuchet MS" w:hAnsi="Trebuchet MS"/>
          <w:b/>
          <w:sz w:val="24"/>
          <w:szCs w:val="24"/>
        </w:rPr>
        <w:t>8</w:t>
      </w:r>
      <w:r w:rsidRPr="003562DE">
        <w:rPr>
          <w:rFonts w:ascii="Trebuchet MS" w:hAnsi="Trebuchet MS"/>
          <w:b/>
          <w:sz w:val="24"/>
          <w:szCs w:val="24"/>
        </w:rPr>
        <w:t xml:space="preserve"> Q</w:t>
      </w:r>
      <w:r w:rsidR="003B5A9D">
        <w:rPr>
          <w:rFonts w:ascii="Trebuchet MS" w:hAnsi="Trebuchet MS"/>
          <w:b/>
          <w:sz w:val="24"/>
          <w:szCs w:val="24"/>
        </w:rPr>
        <w:t>1</w:t>
      </w:r>
      <w:r w:rsidRPr="003562DE">
        <w:rPr>
          <w:rFonts w:ascii="Trebuchet MS" w:hAnsi="Trebuchet MS"/>
          <w:b/>
          <w:sz w:val="24"/>
          <w:szCs w:val="24"/>
        </w:rPr>
        <w:t xml:space="preserve"> claim onwards</w:t>
      </w:r>
      <w:r w:rsidR="00B73BE4">
        <w:rPr>
          <w:rFonts w:ascii="Trebuchet MS" w:hAnsi="Trebuchet MS"/>
          <w:b/>
          <w:sz w:val="24"/>
          <w:szCs w:val="24"/>
        </w:rPr>
        <w:t>,</w:t>
      </w:r>
      <w:r w:rsidRPr="003562DE">
        <w:rPr>
          <w:rFonts w:ascii="Trebuchet MS" w:hAnsi="Trebuchet MS"/>
          <w:b/>
          <w:sz w:val="24"/>
          <w:szCs w:val="24"/>
        </w:rPr>
        <w:t xml:space="preserve"> when using the 1720 calculation you </w:t>
      </w:r>
      <w:r w:rsidR="00B73BE4">
        <w:rPr>
          <w:rFonts w:ascii="Trebuchet MS" w:hAnsi="Trebuchet MS"/>
          <w:b/>
          <w:sz w:val="24"/>
          <w:szCs w:val="24"/>
        </w:rPr>
        <w:t>must</w:t>
      </w:r>
      <w:r w:rsidRPr="003562DE">
        <w:rPr>
          <w:rFonts w:ascii="Trebuchet MS" w:hAnsi="Trebuchet MS"/>
          <w:b/>
          <w:sz w:val="24"/>
          <w:szCs w:val="24"/>
        </w:rPr>
        <w:t xml:space="preserve"> use the previous 12 months</w:t>
      </w:r>
      <w:r w:rsidR="00B73BE4">
        <w:rPr>
          <w:rFonts w:ascii="Trebuchet MS" w:hAnsi="Trebuchet MS"/>
          <w:b/>
          <w:sz w:val="24"/>
          <w:szCs w:val="24"/>
        </w:rPr>
        <w:t>’</w:t>
      </w:r>
      <w:r w:rsidRPr="003562DE">
        <w:rPr>
          <w:rFonts w:ascii="Trebuchet MS" w:hAnsi="Trebuchet MS"/>
          <w:b/>
          <w:sz w:val="24"/>
          <w:szCs w:val="24"/>
        </w:rPr>
        <w:t xml:space="preserve"> salary </w:t>
      </w:r>
      <w:r w:rsidR="00B73BE4" w:rsidRPr="003562DE">
        <w:rPr>
          <w:rFonts w:ascii="Trebuchet MS" w:hAnsi="Trebuchet MS"/>
          <w:b/>
          <w:sz w:val="24"/>
          <w:szCs w:val="24"/>
        </w:rPr>
        <w:t>as outlined in the third bullet point above</w:t>
      </w:r>
      <w:r w:rsidR="00B73BE4">
        <w:rPr>
          <w:rFonts w:ascii="Trebuchet MS" w:hAnsi="Trebuchet MS"/>
          <w:b/>
          <w:sz w:val="24"/>
          <w:szCs w:val="24"/>
        </w:rPr>
        <w:t>,</w:t>
      </w:r>
      <w:r w:rsidR="00B73BE4" w:rsidRPr="003562DE">
        <w:rPr>
          <w:rFonts w:ascii="Trebuchet MS" w:hAnsi="Trebuchet MS"/>
          <w:b/>
          <w:sz w:val="24"/>
          <w:szCs w:val="24"/>
        </w:rPr>
        <w:t xml:space="preserve"> </w:t>
      </w:r>
      <w:r w:rsidR="00B73BE4">
        <w:rPr>
          <w:rFonts w:ascii="Trebuchet MS" w:hAnsi="Trebuchet MS"/>
          <w:b/>
          <w:sz w:val="24"/>
          <w:szCs w:val="24"/>
        </w:rPr>
        <w:t>and not</w:t>
      </w:r>
      <w:r w:rsidRPr="003562DE">
        <w:rPr>
          <w:rFonts w:ascii="Trebuchet MS" w:hAnsi="Trebuchet MS"/>
          <w:b/>
          <w:sz w:val="24"/>
          <w:szCs w:val="24"/>
        </w:rPr>
        <w:t xml:space="preserve"> the most recent month’s salary.</w:t>
      </w:r>
      <w:r w:rsidR="009C3F3C">
        <w:rPr>
          <w:rFonts w:ascii="Trebuchet MS" w:hAnsi="Trebuchet MS"/>
          <w:b/>
          <w:sz w:val="24"/>
          <w:szCs w:val="24"/>
        </w:rPr>
        <w:t xml:space="preserve"> Please note that we need to approve your hourly rates and they can be reviewed annually.</w:t>
      </w:r>
    </w:p>
    <w:p w:rsidR="00240834" w:rsidRPr="004118EC" w:rsidRDefault="00240834" w:rsidP="004118EC">
      <w:pPr>
        <w:pStyle w:val="ListParagraph"/>
        <w:numPr>
          <w:ilvl w:val="0"/>
          <w:numId w:val="1"/>
        </w:numPr>
        <w:spacing w:after="0" w:line="240" w:lineRule="auto"/>
        <w:rPr>
          <w:rFonts w:ascii="Trebuchet MS" w:hAnsi="Trebuchet MS"/>
          <w:sz w:val="24"/>
          <w:szCs w:val="24"/>
        </w:rPr>
      </w:pPr>
      <w:r w:rsidRPr="004118EC">
        <w:rPr>
          <w:rFonts w:ascii="Trebuchet MS" w:hAnsi="Trebuchet MS"/>
          <w:sz w:val="24"/>
          <w:szCs w:val="24"/>
        </w:rPr>
        <w:lastRenderedPageBreak/>
        <w:t>BRANDING</w:t>
      </w:r>
    </w:p>
    <w:p w:rsidR="00B66B51" w:rsidRDefault="00B66B51" w:rsidP="004118EC">
      <w:pPr>
        <w:pStyle w:val="Default"/>
        <w:ind w:left="360"/>
        <w:rPr>
          <w:rFonts w:ascii="Trebuchet MS" w:hAnsi="Trebuchet MS"/>
        </w:rPr>
      </w:pPr>
    </w:p>
    <w:p w:rsidR="00692221" w:rsidRPr="00692221" w:rsidRDefault="00240834" w:rsidP="004118EC">
      <w:pPr>
        <w:pStyle w:val="Default"/>
        <w:ind w:left="360"/>
        <w:rPr>
          <w:rFonts w:ascii="Trebuchet MS" w:hAnsi="Trebuchet MS" w:cs="Calibri"/>
        </w:rPr>
      </w:pPr>
      <w:r>
        <w:rPr>
          <w:rFonts w:ascii="Trebuchet MS" w:hAnsi="Trebuchet MS"/>
        </w:rPr>
        <w:t>The incorrect branding of projects is one of the most common reasons for clawback of funds.</w:t>
      </w:r>
      <w:r w:rsidR="00692221">
        <w:rPr>
          <w:rFonts w:ascii="Trebuchet MS" w:hAnsi="Trebuchet MS"/>
        </w:rPr>
        <w:t xml:space="preserve"> </w:t>
      </w:r>
      <w:r w:rsidR="00692221" w:rsidRPr="00692221">
        <w:rPr>
          <w:rFonts w:ascii="Trebuchet MS" w:hAnsi="Trebuchet MS" w:cs="Calibri"/>
        </w:rPr>
        <w:t>The MA has raised an issue with the use of</w:t>
      </w:r>
      <w:r w:rsidR="00692221">
        <w:rPr>
          <w:rFonts w:ascii="Trebuchet MS" w:hAnsi="Trebuchet MS" w:cs="Calibri"/>
        </w:rPr>
        <w:t xml:space="preserve"> the</w:t>
      </w:r>
      <w:r w:rsidR="00692221" w:rsidRPr="00692221">
        <w:rPr>
          <w:rFonts w:ascii="Trebuchet MS" w:hAnsi="Trebuchet MS" w:cs="Calibri"/>
        </w:rPr>
        <w:t xml:space="preserve"> ESF logo</w:t>
      </w:r>
      <w:r w:rsidR="00F4175C">
        <w:rPr>
          <w:rFonts w:ascii="Trebuchet MS" w:hAnsi="Trebuchet MS" w:cs="Calibri"/>
        </w:rPr>
        <w:t>,</w:t>
      </w:r>
      <w:r w:rsidR="00692221" w:rsidRPr="00692221">
        <w:rPr>
          <w:rFonts w:ascii="Trebuchet MS" w:hAnsi="Trebuchet MS" w:cs="Calibri"/>
        </w:rPr>
        <w:t xml:space="preserve"> stating that project, funding and organisational logos must not be larger than the ESF logo. Although we are pushing back on this interpretation of the policy it would be best to amend as many instances as possible where project and organisational logos appearing on the same material as the ESF/BBO logo are larger than it, this includes banners on websites. </w:t>
      </w:r>
    </w:p>
    <w:p w:rsidR="003562DE" w:rsidRDefault="003562DE" w:rsidP="00240834">
      <w:pPr>
        <w:pStyle w:val="ListParagraph"/>
        <w:spacing w:line="240" w:lineRule="auto"/>
        <w:ind w:left="360"/>
        <w:rPr>
          <w:rFonts w:ascii="Trebuchet MS" w:hAnsi="Trebuchet MS"/>
          <w:sz w:val="24"/>
          <w:szCs w:val="24"/>
        </w:rPr>
      </w:pPr>
    </w:p>
    <w:p w:rsidR="003562DE" w:rsidRPr="003562DE" w:rsidRDefault="003562DE" w:rsidP="00240834">
      <w:pPr>
        <w:pStyle w:val="ListParagraph"/>
        <w:spacing w:line="240" w:lineRule="auto"/>
        <w:ind w:left="360"/>
        <w:rPr>
          <w:rFonts w:ascii="Trebuchet MS" w:hAnsi="Trebuchet MS"/>
          <w:b/>
          <w:sz w:val="24"/>
          <w:szCs w:val="24"/>
        </w:rPr>
      </w:pPr>
      <w:r w:rsidRPr="003562DE">
        <w:rPr>
          <w:rFonts w:ascii="Trebuchet MS" w:hAnsi="Trebuchet MS"/>
          <w:b/>
          <w:sz w:val="24"/>
          <w:szCs w:val="24"/>
        </w:rPr>
        <w:t>ACTION REQUIRED: Ensure that the BBO logo is equal to or larger than any other logo on al</w:t>
      </w:r>
      <w:r w:rsidR="003A49D5">
        <w:rPr>
          <w:rFonts w:ascii="Trebuchet MS" w:hAnsi="Trebuchet MS"/>
          <w:b/>
          <w:sz w:val="24"/>
          <w:szCs w:val="24"/>
        </w:rPr>
        <w:t>l materials, including websites, correcting retrospectively where possible.</w:t>
      </w:r>
    </w:p>
    <w:p w:rsidR="00240834" w:rsidRPr="00240834" w:rsidRDefault="00240834" w:rsidP="00240834">
      <w:pPr>
        <w:pStyle w:val="ListParagraph"/>
        <w:spacing w:line="240" w:lineRule="auto"/>
        <w:ind w:left="360"/>
        <w:rPr>
          <w:rFonts w:ascii="Trebuchet MS" w:hAnsi="Trebuchet MS"/>
          <w:sz w:val="24"/>
          <w:szCs w:val="24"/>
        </w:rPr>
      </w:pPr>
    </w:p>
    <w:p w:rsidR="000E104B" w:rsidRDefault="0071075C" w:rsidP="00692221">
      <w:pPr>
        <w:pStyle w:val="ListParagraph"/>
        <w:numPr>
          <w:ilvl w:val="0"/>
          <w:numId w:val="1"/>
        </w:numPr>
        <w:spacing w:after="0" w:line="240" w:lineRule="auto"/>
        <w:ind w:left="357"/>
        <w:rPr>
          <w:rFonts w:ascii="Trebuchet MS" w:hAnsi="Trebuchet MS"/>
          <w:sz w:val="24"/>
          <w:szCs w:val="24"/>
        </w:rPr>
      </w:pPr>
      <w:r>
        <w:rPr>
          <w:rFonts w:ascii="Trebuchet MS" w:hAnsi="Trebuchet MS"/>
          <w:sz w:val="24"/>
          <w:szCs w:val="24"/>
        </w:rPr>
        <w:t>EVIDENCE &amp; CERTIFICATION OF DOCUMENTS</w:t>
      </w:r>
    </w:p>
    <w:p w:rsidR="00692221" w:rsidRDefault="00692221" w:rsidP="00692221">
      <w:pPr>
        <w:pStyle w:val="ListParagraph"/>
        <w:spacing w:after="0" w:line="240" w:lineRule="auto"/>
        <w:ind w:left="357"/>
        <w:rPr>
          <w:rFonts w:ascii="Trebuchet MS" w:hAnsi="Trebuchet MS"/>
          <w:sz w:val="24"/>
          <w:szCs w:val="24"/>
        </w:rPr>
      </w:pPr>
    </w:p>
    <w:p w:rsidR="004118EC" w:rsidRDefault="00692221" w:rsidP="00692221">
      <w:pPr>
        <w:spacing w:after="0" w:line="240" w:lineRule="auto"/>
        <w:ind w:left="357"/>
        <w:rPr>
          <w:rFonts w:ascii="Trebuchet MS" w:hAnsi="Trebuchet MS"/>
          <w:sz w:val="24"/>
          <w:szCs w:val="24"/>
        </w:rPr>
      </w:pPr>
      <w:r w:rsidRPr="00692221">
        <w:rPr>
          <w:rFonts w:ascii="Trebuchet MS" w:hAnsi="Trebuchet MS"/>
          <w:sz w:val="24"/>
          <w:szCs w:val="24"/>
        </w:rPr>
        <w:t>Copies of evidence related to staff costs or direct costs</w:t>
      </w:r>
      <w:r>
        <w:rPr>
          <w:rFonts w:ascii="Trebuchet MS" w:hAnsi="Trebuchet MS"/>
          <w:sz w:val="24"/>
          <w:szCs w:val="24"/>
        </w:rPr>
        <w:t>,</w:t>
      </w:r>
      <w:r w:rsidRPr="00692221">
        <w:rPr>
          <w:rFonts w:ascii="Trebuchet MS" w:hAnsi="Trebuchet MS"/>
          <w:sz w:val="24"/>
          <w:szCs w:val="24"/>
        </w:rPr>
        <w:t xml:space="preserve"> for example payroll listings, BACS runs and bank statements</w:t>
      </w:r>
      <w:r w:rsidR="00F4175C">
        <w:rPr>
          <w:rFonts w:ascii="Trebuchet MS" w:hAnsi="Trebuchet MS"/>
          <w:sz w:val="24"/>
          <w:szCs w:val="24"/>
        </w:rPr>
        <w:t>,</w:t>
      </w:r>
      <w:r w:rsidRPr="00692221">
        <w:rPr>
          <w:rFonts w:ascii="Trebuchet MS" w:hAnsi="Trebuchet MS"/>
          <w:sz w:val="24"/>
          <w:szCs w:val="24"/>
        </w:rPr>
        <w:t xml:space="preserve"> should be certified as a true copy of the original by an appropriate person</w:t>
      </w:r>
      <w:r w:rsidR="00F4175C">
        <w:rPr>
          <w:rFonts w:ascii="Trebuchet MS" w:hAnsi="Trebuchet MS"/>
          <w:sz w:val="24"/>
          <w:szCs w:val="24"/>
        </w:rPr>
        <w:t>.</w:t>
      </w:r>
      <w:r w:rsidR="001322B9">
        <w:rPr>
          <w:rFonts w:ascii="Trebuchet MS" w:hAnsi="Trebuchet MS"/>
          <w:sz w:val="24"/>
          <w:szCs w:val="24"/>
        </w:rPr>
        <w:t xml:space="preserve"> </w:t>
      </w:r>
      <w:r w:rsidR="00F4175C">
        <w:rPr>
          <w:rFonts w:ascii="Trebuchet MS" w:hAnsi="Trebuchet MS"/>
          <w:sz w:val="24"/>
          <w:szCs w:val="24"/>
        </w:rPr>
        <w:t>T</w:t>
      </w:r>
      <w:r w:rsidRPr="00692221">
        <w:rPr>
          <w:rFonts w:ascii="Trebuchet MS" w:hAnsi="Trebuchet MS"/>
          <w:sz w:val="24"/>
          <w:szCs w:val="24"/>
        </w:rPr>
        <w:t>he MA ha</w:t>
      </w:r>
      <w:r w:rsidR="001322B9">
        <w:rPr>
          <w:rFonts w:ascii="Trebuchet MS" w:hAnsi="Trebuchet MS"/>
          <w:sz w:val="24"/>
          <w:szCs w:val="24"/>
        </w:rPr>
        <w:t>s</w:t>
      </w:r>
      <w:r w:rsidRPr="00692221">
        <w:rPr>
          <w:rFonts w:ascii="Trebuchet MS" w:hAnsi="Trebuchet MS"/>
          <w:sz w:val="24"/>
          <w:szCs w:val="24"/>
        </w:rPr>
        <w:t xml:space="preserve"> suggested</w:t>
      </w:r>
      <w:r w:rsidR="00F4175C">
        <w:rPr>
          <w:rFonts w:ascii="Trebuchet MS" w:hAnsi="Trebuchet MS"/>
          <w:sz w:val="24"/>
          <w:szCs w:val="24"/>
        </w:rPr>
        <w:t xml:space="preserve"> this should be</w:t>
      </w:r>
      <w:r w:rsidRPr="00692221">
        <w:rPr>
          <w:rFonts w:ascii="Trebuchet MS" w:hAnsi="Trebuchet MS"/>
          <w:sz w:val="24"/>
          <w:szCs w:val="24"/>
        </w:rPr>
        <w:t xml:space="preserve"> a finance manager or equivalent. The MA ha</w:t>
      </w:r>
      <w:r w:rsidR="001322B9">
        <w:rPr>
          <w:rFonts w:ascii="Trebuchet MS" w:hAnsi="Trebuchet MS"/>
          <w:sz w:val="24"/>
          <w:szCs w:val="24"/>
        </w:rPr>
        <w:t>s</w:t>
      </w:r>
      <w:r w:rsidRPr="00692221">
        <w:rPr>
          <w:rFonts w:ascii="Trebuchet MS" w:hAnsi="Trebuchet MS"/>
          <w:sz w:val="24"/>
          <w:szCs w:val="24"/>
        </w:rPr>
        <w:t xml:space="preserve"> confirmed that screen </w:t>
      </w:r>
      <w:r w:rsidR="004118EC">
        <w:rPr>
          <w:rFonts w:ascii="Trebuchet MS" w:hAnsi="Trebuchet MS"/>
          <w:sz w:val="24"/>
          <w:szCs w:val="24"/>
        </w:rPr>
        <w:t>prints</w:t>
      </w:r>
      <w:r w:rsidRPr="00692221">
        <w:rPr>
          <w:rFonts w:ascii="Trebuchet MS" w:hAnsi="Trebuchet MS"/>
          <w:sz w:val="24"/>
          <w:szCs w:val="24"/>
        </w:rPr>
        <w:t xml:space="preserve"> of payroll systems certified as true copies would be acceptable.</w:t>
      </w:r>
    </w:p>
    <w:p w:rsidR="004118EC" w:rsidRDefault="004118EC" w:rsidP="00692221">
      <w:pPr>
        <w:spacing w:after="0" w:line="240" w:lineRule="auto"/>
        <w:ind w:left="357"/>
        <w:rPr>
          <w:rFonts w:ascii="Trebuchet MS" w:hAnsi="Trebuchet MS"/>
          <w:sz w:val="24"/>
          <w:szCs w:val="24"/>
        </w:rPr>
      </w:pPr>
    </w:p>
    <w:p w:rsidR="00A958FB" w:rsidRPr="00A958FB" w:rsidRDefault="00A958FB" w:rsidP="00A958FB">
      <w:pPr>
        <w:autoSpaceDE w:val="0"/>
        <w:autoSpaceDN w:val="0"/>
        <w:spacing w:after="0" w:line="240" w:lineRule="auto"/>
        <w:ind w:left="357"/>
        <w:rPr>
          <w:rFonts w:ascii="Trebuchet MS" w:eastAsia="Calibri" w:hAnsi="Trebuchet MS" w:cs="Arial"/>
          <w:color w:val="000000"/>
          <w:sz w:val="24"/>
          <w:szCs w:val="24"/>
        </w:rPr>
      </w:pPr>
      <w:r w:rsidRPr="00A958FB">
        <w:rPr>
          <w:rFonts w:ascii="Trebuchet MS" w:eastAsia="Calibri" w:hAnsi="Trebuchet MS" w:cs="Arial"/>
          <w:color w:val="000000"/>
          <w:sz w:val="24"/>
          <w:szCs w:val="24"/>
        </w:rPr>
        <w:t xml:space="preserve">For projects delivered by a consortium of partners, it is the </w:t>
      </w:r>
      <w:r w:rsidR="0071075C">
        <w:rPr>
          <w:rFonts w:ascii="Trebuchet MS" w:eastAsia="Calibri" w:hAnsi="Trebuchet MS" w:cs="Arial"/>
          <w:color w:val="000000"/>
          <w:sz w:val="24"/>
          <w:szCs w:val="24"/>
        </w:rPr>
        <w:t>lead or</w:t>
      </w:r>
      <w:r w:rsidRPr="00A958FB">
        <w:rPr>
          <w:rFonts w:ascii="Trebuchet MS" w:eastAsia="Calibri" w:hAnsi="Trebuchet MS" w:cs="Arial"/>
          <w:color w:val="000000"/>
          <w:sz w:val="24"/>
          <w:szCs w:val="24"/>
        </w:rPr>
        <w:t xml:space="preserve">ganisation </w:t>
      </w:r>
      <w:r w:rsidR="0071075C">
        <w:rPr>
          <w:rFonts w:ascii="Trebuchet MS" w:eastAsia="Calibri" w:hAnsi="Trebuchet MS" w:cs="Arial"/>
          <w:color w:val="000000"/>
          <w:sz w:val="24"/>
          <w:szCs w:val="24"/>
        </w:rPr>
        <w:t xml:space="preserve">(grant recipient) </w:t>
      </w:r>
      <w:r w:rsidRPr="00A958FB">
        <w:rPr>
          <w:rFonts w:ascii="Trebuchet MS" w:eastAsia="Calibri" w:hAnsi="Trebuchet MS" w:cs="Arial"/>
          <w:color w:val="000000"/>
          <w:sz w:val="24"/>
          <w:szCs w:val="24"/>
        </w:rPr>
        <w:t xml:space="preserve">that is responsible for the audit trail. </w:t>
      </w:r>
      <w:r w:rsidR="00C73CF9">
        <w:rPr>
          <w:rFonts w:ascii="Trebuchet MS" w:eastAsia="Calibri" w:hAnsi="Trebuchet MS" w:cs="Arial"/>
          <w:color w:val="000000"/>
          <w:sz w:val="24"/>
          <w:szCs w:val="24"/>
        </w:rPr>
        <w:t>T</w:t>
      </w:r>
      <w:r w:rsidRPr="00A958FB">
        <w:rPr>
          <w:rFonts w:ascii="Trebuchet MS" w:eastAsia="Calibri" w:hAnsi="Trebuchet MS" w:cs="Arial"/>
          <w:color w:val="000000"/>
          <w:sz w:val="24"/>
          <w:szCs w:val="24"/>
        </w:rPr>
        <w:t xml:space="preserve">he </w:t>
      </w:r>
      <w:r w:rsidR="00C73CF9">
        <w:rPr>
          <w:rFonts w:ascii="Trebuchet MS" w:eastAsia="Calibri" w:hAnsi="Trebuchet MS" w:cs="Arial"/>
          <w:color w:val="000000"/>
          <w:sz w:val="24"/>
          <w:szCs w:val="24"/>
        </w:rPr>
        <w:t>l</w:t>
      </w:r>
      <w:r w:rsidRPr="00A958FB">
        <w:rPr>
          <w:rFonts w:ascii="Trebuchet MS" w:eastAsia="Calibri" w:hAnsi="Trebuchet MS" w:cs="Arial"/>
          <w:color w:val="000000"/>
          <w:sz w:val="24"/>
          <w:szCs w:val="24"/>
        </w:rPr>
        <w:t xml:space="preserve">ead </w:t>
      </w:r>
      <w:r>
        <w:rPr>
          <w:rFonts w:ascii="Trebuchet MS" w:eastAsia="Calibri" w:hAnsi="Trebuchet MS" w:cs="Arial"/>
          <w:color w:val="000000"/>
          <w:sz w:val="24"/>
          <w:szCs w:val="24"/>
        </w:rPr>
        <w:t>organisation</w:t>
      </w:r>
      <w:r w:rsidRPr="00A958FB">
        <w:rPr>
          <w:rFonts w:ascii="Trebuchet MS" w:eastAsia="Calibri" w:hAnsi="Trebuchet MS" w:cs="Arial"/>
          <w:color w:val="000000"/>
          <w:sz w:val="24"/>
          <w:szCs w:val="24"/>
        </w:rPr>
        <w:t xml:space="preserve"> must </w:t>
      </w:r>
      <w:r w:rsidR="00F4175C">
        <w:rPr>
          <w:rFonts w:ascii="Trebuchet MS" w:eastAsia="Calibri" w:hAnsi="Trebuchet MS" w:cs="Arial"/>
          <w:color w:val="000000"/>
          <w:sz w:val="24"/>
          <w:szCs w:val="24"/>
        </w:rPr>
        <w:t>en</w:t>
      </w:r>
      <w:r w:rsidRPr="00A958FB">
        <w:rPr>
          <w:rFonts w:ascii="Trebuchet MS" w:eastAsia="Calibri" w:hAnsi="Trebuchet MS" w:cs="Arial"/>
          <w:color w:val="000000"/>
          <w:sz w:val="24"/>
          <w:szCs w:val="24"/>
        </w:rPr>
        <w:t xml:space="preserve">sure that delivery partners </w:t>
      </w:r>
      <w:r w:rsidR="00F4175C">
        <w:rPr>
          <w:rFonts w:ascii="Trebuchet MS" w:eastAsia="Calibri" w:hAnsi="Trebuchet MS" w:cs="Arial"/>
          <w:color w:val="000000"/>
          <w:sz w:val="24"/>
          <w:szCs w:val="24"/>
        </w:rPr>
        <w:t>and</w:t>
      </w:r>
      <w:r w:rsidRPr="00A958FB">
        <w:rPr>
          <w:rFonts w:ascii="Trebuchet MS" w:eastAsia="Calibri" w:hAnsi="Trebuchet MS" w:cs="Arial"/>
          <w:color w:val="000000"/>
          <w:sz w:val="24"/>
          <w:szCs w:val="24"/>
        </w:rPr>
        <w:t xml:space="preserve"> sub-contractors keep adequate records. To </w:t>
      </w:r>
      <w:r w:rsidR="00F4175C">
        <w:rPr>
          <w:rFonts w:ascii="Trebuchet MS" w:eastAsia="Calibri" w:hAnsi="Trebuchet MS" w:cs="Arial"/>
          <w:color w:val="000000"/>
          <w:sz w:val="24"/>
          <w:szCs w:val="24"/>
        </w:rPr>
        <w:t>fulfil this responsibility</w:t>
      </w:r>
      <w:r w:rsidRPr="00A958FB">
        <w:rPr>
          <w:rFonts w:ascii="Trebuchet MS" w:eastAsia="Calibri" w:hAnsi="Trebuchet MS" w:cs="Arial"/>
          <w:color w:val="000000"/>
          <w:sz w:val="24"/>
          <w:szCs w:val="24"/>
        </w:rPr>
        <w:t xml:space="preserve">, </w:t>
      </w:r>
      <w:r w:rsidR="00F4175C">
        <w:rPr>
          <w:rFonts w:ascii="Trebuchet MS" w:eastAsia="Calibri" w:hAnsi="Trebuchet MS" w:cs="Arial"/>
          <w:color w:val="000000"/>
          <w:sz w:val="24"/>
          <w:szCs w:val="24"/>
        </w:rPr>
        <w:t>lead organisations</w:t>
      </w:r>
      <w:r w:rsidRPr="00A958FB">
        <w:rPr>
          <w:rFonts w:ascii="Trebuchet MS" w:eastAsia="Calibri" w:hAnsi="Trebuchet MS" w:cs="Arial"/>
          <w:color w:val="000000"/>
          <w:sz w:val="24"/>
          <w:szCs w:val="24"/>
        </w:rPr>
        <w:t xml:space="preserve"> will need to show that they have systems in place to verify the information provided and held by partners. </w:t>
      </w:r>
    </w:p>
    <w:p w:rsidR="00A958FB" w:rsidRPr="00A958FB" w:rsidRDefault="00A958FB" w:rsidP="00A958FB">
      <w:pPr>
        <w:autoSpaceDE w:val="0"/>
        <w:autoSpaceDN w:val="0"/>
        <w:spacing w:after="0" w:line="240" w:lineRule="auto"/>
        <w:rPr>
          <w:rFonts w:ascii="Trebuchet MS" w:eastAsia="Calibri" w:hAnsi="Trebuchet MS" w:cs="Arial"/>
          <w:color w:val="000000"/>
          <w:sz w:val="24"/>
          <w:szCs w:val="24"/>
        </w:rPr>
      </w:pPr>
    </w:p>
    <w:p w:rsidR="00A958FB" w:rsidRPr="00A958FB" w:rsidRDefault="00A958FB" w:rsidP="00A958FB">
      <w:pPr>
        <w:autoSpaceDE w:val="0"/>
        <w:autoSpaceDN w:val="0"/>
        <w:spacing w:after="0" w:line="240" w:lineRule="auto"/>
        <w:ind w:left="357"/>
        <w:rPr>
          <w:rFonts w:ascii="Arial" w:eastAsia="Calibri" w:hAnsi="Arial" w:cs="Arial"/>
          <w:color w:val="000000"/>
          <w:sz w:val="23"/>
          <w:szCs w:val="23"/>
        </w:rPr>
      </w:pPr>
      <w:r w:rsidRPr="00A958FB">
        <w:rPr>
          <w:rFonts w:ascii="Trebuchet MS" w:eastAsia="Calibri" w:hAnsi="Trebuchet MS" w:cs="Arial"/>
          <w:color w:val="000000"/>
          <w:sz w:val="24"/>
          <w:szCs w:val="24"/>
        </w:rPr>
        <w:t xml:space="preserve">Lead </w:t>
      </w:r>
      <w:r>
        <w:rPr>
          <w:rFonts w:ascii="Trebuchet MS" w:eastAsia="Calibri" w:hAnsi="Trebuchet MS" w:cs="Arial"/>
          <w:color w:val="000000"/>
          <w:sz w:val="24"/>
          <w:szCs w:val="24"/>
        </w:rPr>
        <w:t>organisations should agree with their partners</w:t>
      </w:r>
      <w:r w:rsidRPr="00A958FB">
        <w:rPr>
          <w:rFonts w:ascii="Trebuchet MS" w:eastAsia="Calibri" w:hAnsi="Trebuchet MS" w:cs="Arial"/>
          <w:color w:val="000000"/>
          <w:sz w:val="24"/>
          <w:szCs w:val="24"/>
        </w:rPr>
        <w:t xml:space="preserve"> how documentation </w:t>
      </w:r>
      <w:r>
        <w:rPr>
          <w:rFonts w:ascii="Trebuchet MS" w:eastAsia="Calibri" w:hAnsi="Trebuchet MS" w:cs="Arial"/>
          <w:color w:val="000000"/>
          <w:sz w:val="24"/>
          <w:szCs w:val="24"/>
        </w:rPr>
        <w:t xml:space="preserve">used to support eligible </w:t>
      </w:r>
      <w:r w:rsidRPr="00A958FB">
        <w:rPr>
          <w:rFonts w:ascii="Trebuchet MS" w:eastAsia="Calibri" w:hAnsi="Trebuchet MS" w:cs="Arial"/>
          <w:color w:val="000000"/>
          <w:sz w:val="24"/>
          <w:szCs w:val="24"/>
        </w:rPr>
        <w:t>expenditure</w:t>
      </w:r>
      <w:r w:rsidR="009F279A">
        <w:rPr>
          <w:rFonts w:ascii="Trebuchet MS" w:eastAsia="Calibri" w:hAnsi="Trebuchet MS" w:cs="Arial"/>
          <w:color w:val="000000"/>
          <w:sz w:val="24"/>
          <w:szCs w:val="24"/>
        </w:rPr>
        <w:t>,</w:t>
      </w:r>
      <w:r w:rsidRPr="00A958FB">
        <w:rPr>
          <w:rFonts w:ascii="Trebuchet MS" w:eastAsia="Calibri" w:hAnsi="Trebuchet MS" w:cs="Arial"/>
          <w:color w:val="000000"/>
          <w:sz w:val="24"/>
          <w:szCs w:val="24"/>
        </w:rPr>
        <w:t xml:space="preserve"> relating to both financial and participant records</w:t>
      </w:r>
      <w:r w:rsidR="009F279A">
        <w:rPr>
          <w:rFonts w:ascii="Trebuchet MS" w:eastAsia="Calibri" w:hAnsi="Trebuchet MS" w:cs="Arial"/>
          <w:color w:val="000000"/>
          <w:sz w:val="24"/>
          <w:szCs w:val="24"/>
        </w:rPr>
        <w:t>,</w:t>
      </w:r>
      <w:r w:rsidR="00CD2A65">
        <w:rPr>
          <w:rFonts w:ascii="Trebuchet MS" w:eastAsia="Calibri" w:hAnsi="Trebuchet MS" w:cs="Arial"/>
          <w:color w:val="000000"/>
          <w:sz w:val="24"/>
          <w:szCs w:val="24"/>
        </w:rPr>
        <w:t xml:space="preserve"> </w:t>
      </w:r>
      <w:r w:rsidRPr="00A958FB">
        <w:rPr>
          <w:rFonts w:ascii="Trebuchet MS" w:eastAsia="Calibri" w:hAnsi="Trebuchet MS" w:cs="Arial"/>
          <w:color w:val="000000"/>
          <w:sz w:val="24"/>
          <w:szCs w:val="24"/>
        </w:rPr>
        <w:t xml:space="preserve">will be verified. This </w:t>
      </w:r>
      <w:r w:rsidR="00CD2A65">
        <w:rPr>
          <w:rFonts w:ascii="Trebuchet MS" w:eastAsia="Calibri" w:hAnsi="Trebuchet MS" w:cs="Arial"/>
          <w:color w:val="000000"/>
          <w:sz w:val="24"/>
          <w:szCs w:val="24"/>
        </w:rPr>
        <w:t>sh</w:t>
      </w:r>
      <w:r w:rsidRPr="00A958FB">
        <w:rPr>
          <w:rFonts w:ascii="Trebuchet MS" w:eastAsia="Calibri" w:hAnsi="Trebuchet MS" w:cs="Arial"/>
          <w:color w:val="000000"/>
          <w:sz w:val="24"/>
          <w:szCs w:val="24"/>
        </w:rPr>
        <w:t>ould be recorded in a policy</w:t>
      </w:r>
      <w:r w:rsidR="00CD2A65">
        <w:rPr>
          <w:rFonts w:ascii="Trebuchet MS" w:eastAsia="Calibri" w:hAnsi="Trebuchet MS" w:cs="Arial"/>
          <w:color w:val="000000"/>
          <w:sz w:val="24"/>
          <w:szCs w:val="24"/>
        </w:rPr>
        <w:t>,</w:t>
      </w:r>
      <w:r w:rsidRPr="00A958FB">
        <w:rPr>
          <w:rFonts w:ascii="Trebuchet MS" w:eastAsia="Calibri" w:hAnsi="Trebuchet MS" w:cs="Arial"/>
          <w:color w:val="000000"/>
          <w:sz w:val="24"/>
          <w:szCs w:val="24"/>
        </w:rPr>
        <w:t xml:space="preserve"> outlining </w:t>
      </w:r>
      <w:r>
        <w:rPr>
          <w:rFonts w:ascii="Trebuchet MS" w:eastAsia="Calibri" w:hAnsi="Trebuchet MS" w:cs="Arial"/>
          <w:color w:val="000000"/>
          <w:sz w:val="24"/>
          <w:szCs w:val="24"/>
        </w:rPr>
        <w:t>the names</w:t>
      </w:r>
      <w:r w:rsidR="00CD2A65">
        <w:rPr>
          <w:rFonts w:ascii="Trebuchet MS" w:eastAsia="Calibri" w:hAnsi="Trebuchet MS" w:cs="Arial"/>
          <w:color w:val="000000"/>
          <w:sz w:val="24"/>
          <w:szCs w:val="24"/>
        </w:rPr>
        <w:t xml:space="preserve"> and </w:t>
      </w:r>
      <w:r>
        <w:rPr>
          <w:rFonts w:ascii="Trebuchet MS" w:eastAsia="Calibri" w:hAnsi="Trebuchet MS" w:cs="Arial"/>
          <w:color w:val="000000"/>
          <w:sz w:val="24"/>
          <w:szCs w:val="24"/>
        </w:rPr>
        <w:t xml:space="preserve">posts </w:t>
      </w:r>
      <w:r w:rsidR="00CD2A65">
        <w:rPr>
          <w:rFonts w:ascii="Trebuchet MS" w:eastAsia="Calibri" w:hAnsi="Trebuchet MS" w:cs="Arial"/>
          <w:color w:val="000000"/>
          <w:sz w:val="24"/>
          <w:szCs w:val="24"/>
        </w:rPr>
        <w:t xml:space="preserve">of those </w:t>
      </w:r>
      <w:r>
        <w:rPr>
          <w:rFonts w:ascii="Trebuchet MS" w:eastAsia="Calibri" w:hAnsi="Trebuchet MS" w:cs="Arial"/>
          <w:color w:val="000000"/>
          <w:sz w:val="24"/>
          <w:szCs w:val="24"/>
        </w:rPr>
        <w:t xml:space="preserve">that are </w:t>
      </w:r>
      <w:r w:rsidRPr="00A958FB">
        <w:rPr>
          <w:rFonts w:ascii="Trebuchet MS" w:eastAsia="Calibri" w:hAnsi="Trebuchet MS" w:cs="Arial"/>
          <w:color w:val="000000"/>
          <w:sz w:val="24"/>
          <w:szCs w:val="24"/>
        </w:rPr>
        <w:t xml:space="preserve">authorised </w:t>
      </w:r>
      <w:r>
        <w:rPr>
          <w:rFonts w:ascii="Trebuchet MS" w:eastAsia="Calibri" w:hAnsi="Trebuchet MS" w:cs="Arial"/>
          <w:color w:val="000000"/>
          <w:sz w:val="24"/>
          <w:szCs w:val="24"/>
        </w:rPr>
        <w:t>to certify</w:t>
      </w:r>
      <w:r w:rsidRPr="00A958FB">
        <w:rPr>
          <w:rFonts w:ascii="Trebuchet MS" w:eastAsia="Calibri" w:hAnsi="Trebuchet MS" w:cs="Arial"/>
          <w:color w:val="000000"/>
          <w:sz w:val="24"/>
          <w:szCs w:val="24"/>
        </w:rPr>
        <w:t xml:space="preserve"> copies as </w:t>
      </w:r>
      <w:r>
        <w:rPr>
          <w:rFonts w:ascii="Trebuchet MS" w:eastAsia="Calibri" w:hAnsi="Trebuchet MS" w:cs="Arial"/>
          <w:color w:val="000000"/>
          <w:sz w:val="24"/>
          <w:szCs w:val="24"/>
        </w:rPr>
        <w:t xml:space="preserve">a </w:t>
      </w:r>
      <w:r w:rsidRPr="00A958FB">
        <w:rPr>
          <w:rFonts w:ascii="Trebuchet MS" w:eastAsia="Calibri" w:hAnsi="Trebuchet MS" w:cs="Arial"/>
          <w:color w:val="000000"/>
          <w:sz w:val="24"/>
          <w:szCs w:val="24"/>
        </w:rPr>
        <w:t xml:space="preserve">true </w:t>
      </w:r>
      <w:r>
        <w:rPr>
          <w:rFonts w:ascii="Trebuchet MS" w:eastAsia="Calibri" w:hAnsi="Trebuchet MS" w:cs="Arial"/>
          <w:color w:val="000000"/>
          <w:sz w:val="24"/>
          <w:szCs w:val="24"/>
        </w:rPr>
        <w:t xml:space="preserve">copy </w:t>
      </w:r>
      <w:r w:rsidRPr="00A958FB">
        <w:rPr>
          <w:rFonts w:ascii="Trebuchet MS" w:eastAsia="Calibri" w:hAnsi="Trebuchet MS" w:cs="Arial"/>
          <w:color w:val="000000"/>
          <w:sz w:val="24"/>
          <w:szCs w:val="24"/>
        </w:rPr>
        <w:t>of the original document.  For financial information</w:t>
      </w:r>
      <w:r w:rsidR="009F279A">
        <w:rPr>
          <w:rFonts w:ascii="Trebuchet MS" w:eastAsia="Calibri" w:hAnsi="Trebuchet MS" w:cs="Arial"/>
          <w:color w:val="000000"/>
          <w:sz w:val="24"/>
          <w:szCs w:val="24"/>
        </w:rPr>
        <w:t>,</w:t>
      </w:r>
      <w:r w:rsidRPr="00A958FB">
        <w:rPr>
          <w:rFonts w:ascii="Trebuchet MS" w:eastAsia="Calibri" w:hAnsi="Trebuchet MS" w:cs="Arial"/>
          <w:color w:val="000000"/>
          <w:sz w:val="24"/>
          <w:szCs w:val="24"/>
        </w:rPr>
        <w:t xml:space="preserve"> such as staff costs</w:t>
      </w:r>
      <w:r w:rsidR="009F279A">
        <w:rPr>
          <w:rFonts w:ascii="Trebuchet MS" w:eastAsia="Calibri" w:hAnsi="Trebuchet MS" w:cs="Arial"/>
          <w:color w:val="000000"/>
          <w:sz w:val="24"/>
          <w:szCs w:val="24"/>
        </w:rPr>
        <w:t>,</w:t>
      </w:r>
      <w:r w:rsidRPr="00A958FB">
        <w:rPr>
          <w:rFonts w:ascii="Trebuchet MS" w:eastAsia="Calibri" w:hAnsi="Trebuchet MS" w:cs="Arial"/>
          <w:color w:val="000000"/>
          <w:sz w:val="24"/>
          <w:szCs w:val="24"/>
        </w:rPr>
        <w:t xml:space="preserve"> it may be the finance director, </w:t>
      </w:r>
      <w:r>
        <w:rPr>
          <w:rFonts w:ascii="Trebuchet MS" w:eastAsia="Calibri" w:hAnsi="Trebuchet MS" w:cs="Arial"/>
          <w:color w:val="000000"/>
          <w:sz w:val="24"/>
          <w:szCs w:val="24"/>
        </w:rPr>
        <w:t xml:space="preserve">and for </w:t>
      </w:r>
      <w:r w:rsidRPr="00A958FB">
        <w:rPr>
          <w:rFonts w:ascii="Trebuchet MS" w:eastAsia="Calibri" w:hAnsi="Trebuchet MS" w:cs="Arial"/>
          <w:color w:val="000000"/>
          <w:sz w:val="24"/>
          <w:szCs w:val="24"/>
        </w:rPr>
        <w:t xml:space="preserve">participant </w:t>
      </w:r>
      <w:r>
        <w:rPr>
          <w:rFonts w:ascii="Trebuchet MS" w:eastAsia="Calibri" w:hAnsi="Trebuchet MS" w:cs="Arial"/>
          <w:color w:val="000000"/>
          <w:sz w:val="24"/>
          <w:szCs w:val="24"/>
        </w:rPr>
        <w:t>evidence</w:t>
      </w:r>
      <w:r w:rsidR="009F279A">
        <w:rPr>
          <w:rFonts w:ascii="Trebuchet MS" w:eastAsia="Calibri" w:hAnsi="Trebuchet MS" w:cs="Arial"/>
          <w:color w:val="000000"/>
          <w:sz w:val="24"/>
          <w:szCs w:val="24"/>
        </w:rPr>
        <w:t>,</w:t>
      </w:r>
      <w:r w:rsidRPr="00A958FB">
        <w:rPr>
          <w:rFonts w:ascii="Trebuchet MS" w:eastAsia="Calibri" w:hAnsi="Trebuchet MS" w:cs="Arial"/>
          <w:color w:val="000000"/>
          <w:sz w:val="24"/>
          <w:szCs w:val="24"/>
        </w:rPr>
        <w:t xml:space="preserve"> such as passports</w:t>
      </w:r>
      <w:r w:rsidR="009F279A">
        <w:rPr>
          <w:rFonts w:ascii="Trebuchet MS" w:eastAsia="Calibri" w:hAnsi="Trebuchet MS" w:cs="Arial"/>
          <w:color w:val="000000"/>
          <w:sz w:val="24"/>
          <w:szCs w:val="24"/>
        </w:rPr>
        <w:t>,</w:t>
      </w:r>
      <w:r w:rsidRPr="00A958FB">
        <w:rPr>
          <w:rFonts w:ascii="Trebuchet MS" w:eastAsia="Calibri" w:hAnsi="Trebuchet MS" w:cs="Arial"/>
          <w:color w:val="000000"/>
          <w:sz w:val="24"/>
          <w:szCs w:val="24"/>
        </w:rPr>
        <w:t xml:space="preserve"> it may be project workers.  As a minimum</w:t>
      </w:r>
      <w:r w:rsidR="003C0D64">
        <w:rPr>
          <w:rFonts w:ascii="Trebuchet MS" w:eastAsia="Calibri" w:hAnsi="Trebuchet MS" w:cs="Arial"/>
          <w:color w:val="000000"/>
          <w:sz w:val="24"/>
          <w:szCs w:val="24"/>
        </w:rPr>
        <w:t>,</w:t>
      </w:r>
      <w:r w:rsidRPr="00A958FB">
        <w:rPr>
          <w:rFonts w:ascii="Trebuchet MS" w:eastAsia="Calibri" w:hAnsi="Trebuchet MS" w:cs="Arial"/>
          <w:color w:val="000000"/>
          <w:sz w:val="24"/>
          <w:szCs w:val="24"/>
        </w:rPr>
        <w:t xml:space="preserve"> the following should be included</w:t>
      </w:r>
      <w:r>
        <w:rPr>
          <w:rFonts w:ascii="Trebuchet MS" w:eastAsia="Calibri" w:hAnsi="Trebuchet MS" w:cs="Arial"/>
          <w:color w:val="000000"/>
          <w:sz w:val="24"/>
          <w:szCs w:val="24"/>
        </w:rPr>
        <w:t>:</w:t>
      </w:r>
      <w:r w:rsidRPr="00A958FB">
        <w:rPr>
          <w:rFonts w:ascii="Arial" w:eastAsia="Calibri" w:hAnsi="Arial" w:cs="Arial"/>
          <w:color w:val="000000"/>
          <w:sz w:val="23"/>
          <w:szCs w:val="23"/>
        </w:rPr>
        <w:t xml:space="preserve"> </w:t>
      </w:r>
    </w:p>
    <w:p w:rsidR="00A958FB" w:rsidRPr="00A958FB" w:rsidRDefault="00A958FB" w:rsidP="00A958FB">
      <w:pPr>
        <w:autoSpaceDE w:val="0"/>
        <w:autoSpaceDN w:val="0"/>
        <w:spacing w:after="0" w:line="240" w:lineRule="auto"/>
        <w:rPr>
          <w:rFonts w:ascii="Arial" w:eastAsia="Calibri" w:hAnsi="Arial" w:cs="Arial"/>
          <w:color w:val="000000"/>
          <w:sz w:val="23"/>
          <w:szCs w:val="23"/>
        </w:rPr>
      </w:pPr>
    </w:p>
    <w:p w:rsidR="00A958FB" w:rsidRPr="00A958FB" w:rsidRDefault="00A958FB" w:rsidP="00A958FB">
      <w:pPr>
        <w:autoSpaceDE w:val="0"/>
        <w:autoSpaceDN w:val="0"/>
        <w:spacing w:after="0" w:line="240" w:lineRule="auto"/>
        <w:ind w:firstLine="357"/>
        <w:rPr>
          <w:rFonts w:ascii="Trebuchet MS" w:eastAsia="Calibri" w:hAnsi="Trebuchet MS" w:cs="Arial"/>
          <w:color w:val="000000"/>
          <w:sz w:val="24"/>
          <w:szCs w:val="24"/>
        </w:rPr>
      </w:pPr>
      <w:r w:rsidRPr="00A958FB">
        <w:rPr>
          <w:rFonts w:ascii="Trebuchet MS" w:eastAsia="Calibri" w:hAnsi="Trebuchet MS" w:cs="Arial"/>
          <w:color w:val="000000"/>
          <w:sz w:val="24"/>
          <w:szCs w:val="24"/>
        </w:rPr>
        <w:t xml:space="preserve">I certify that this is a true copy of the original document: </w:t>
      </w:r>
    </w:p>
    <w:p w:rsidR="00A958FB" w:rsidRPr="00A958FB" w:rsidRDefault="00A958FB" w:rsidP="00A958FB">
      <w:pPr>
        <w:autoSpaceDE w:val="0"/>
        <w:autoSpaceDN w:val="0"/>
        <w:spacing w:after="0" w:line="240" w:lineRule="auto"/>
        <w:ind w:firstLine="357"/>
        <w:rPr>
          <w:rFonts w:ascii="Trebuchet MS" w:eastAsia="Calibri" w:hAnsi="Trebuchet MS" w:cs="Arial"/>
          <w:color w:val="000000"/>
          <w:sz w:val="24"/>
          <w:szCs w:val="24"/>
        </w:rPr>
      </w:pPr>
      <w:r w:rsidRPr="00A958FB">
        <w:rPr>
          <w:rFonts w:ascii="Trebuchet MS" w:eastAsia="Calibri" w:hAnsi="Trebuchet MS" w:cs="Arial"/>
          <w:color w:val="000000"/>
          <w:sz w:val="24"/>
          <w:szCs w:val="24"/>
        </w:rPr>
        <w:t>Signed</w:t>
      </w:r>
    </w:p>
    <w:p w:rsidR="00A958FB" w:rsidRPr="00C73CF9" w:rsidRDefault="00A958FB" w:rsidP="00A958FB">
      <w:pPr>
        <w:autoSpaceDE w:val="0"/>
        <w:autoSpaceDN w:val="0"/>
        <w:spacing w:after="0" w:line="240" w:lineRule="auto"/>
        <w:ind w:firstLine="357"/>
        <w:rPr>
          <w:rFonts w:ascii="Trebuchet MS" w:eastAsia="Calibri" w:hAnsi="Trebuchet MS" w:cs="Arial"/>
          <w:color w:val="000000"/>
          <w:sz w:val="24"/>
          <w:szCs w:val="24"/>
        </w:rPr>
      </w:pPr>
      <w:r w:rsidRPr="00C73CF9">
        <w:rPr>
          <w:rFonts w:ascii="Trebuchet MS" w:eastAsia="Calibri" w:hAnsi="Trebuchet MS" w:cs="Arial"/>
          <w:color w:val="000000"/>
          <w:sz w:val="24"/>
          <w:szCs w:val="24"/>
        </w:rPr>
        <w:t>Print Name</w:t>
      </w:r>
    </w:p>
    <w:p w:rsidR="00A958FB" w:rsidRPr="00A958FB" w:rsidRDefault="00A958FB" w:rsidP="00A958FB">
      <w:pPr>
        <w:autoSpaceDE w:val="0"/>
        <w:autoSpaceDN w:val="0"/>
        <w:spacing w:after="0" w:line="240" w:lineRule="auto"/>
        <w:ind w:firstLine="357"/>
        <w:rPr>
          <w:rFonts w:ascii="Trebuchet MS" w:eastAsia="Calibri" w:hAnsi="Trebuchet MS" w:cs="Arial"/>
          <w:color w:val="000000"/>
          <w:sz w:val="24"/>
          <w:szCs w:val="24"/>
        </w:rPr>
      </w:pPr>
      <w:r w:rsidRPr="00A958FB">
        <w:rPr>
          <w:rFonts w:ascii="Trebuchet MS" w:eastAsia="Calibri" w:hAnsi="Trebuchet MS" w:cs="Arial"/>
          <w:color w:val="000000"/>
          <w:sz w:val="24"/>
          <w:szCs w:val="24"/>
        </w:rPr>
        <w:t>Date</w:t>
      </w:r>
    </w:p>
    <w:p w:rsidR="00A958FB" w:rsidRPr="00A958FB" w:rsidRDefault="00A958FB" w:rsidP="00A958FB">
      <w:pPr>
        <w:autoSpaceDE w:val="0"/>
        <w:autoSpaceDN w:val="0"/>
        <w:spacing w:after="0" w:line="240" w:lineRule="auto"/>
        <w:ind w:firstLine="357"/>
        <w:rPr>
          <w:rFonts w:ascii="Trebuchet MS" w:eastAsia="Calibri" w:hAnsi="Trebuchet MS" w:cs="Arial"/>
          <w:color w:val="000000"/>
          <w:sz w:val="24"/>
          <w:szCs w:val="24"/>
        </w:rPr>
      </w:pPr>
      <w:r w:rsidRPr="00A958FB">
        <w:rPr>
          <w:rFonts w:ascii="Trebuchet MS" w:eastAsia="Calibri" w:hAnsi="Trebuchet MS" w:cs="Arial"/>
          <w:color w:val="000000"/>
          <w:sz w:val="24"/>
          <w:szCs w:val="24"/>
        </w:rPr>
        <w:t xml:space="preserve">Position in organisation </w:t>
      </w:r>
    </w:p>
    <w:p w:rsidR="00A958FB" w:rsidRPr="00A958FB" w:rsidRDefault="00A958FB" w:rsidP="00A958FB">
      <w:pPr>
        <w:autoSpaceDE w:val="0"/>
        <w:autoSpaceDN w:val="0"/>
        <w:spacing w:after="0" w:line="240" w:lineRule="auto"/>
        <w:ind w:firstLine="357"/>
        <w:rPr>
          <w:rFonts w:ascii="Trebuchet MS" w:eastAsia="Calibri" w:hAnsi="Trebuchet MS" w:cs="Arial"/>
          <w:color w:val="000000"/>
          <w:sz w:val="24"/>
          <w:szCs w:val="24"/>
        </w:rPr>
      </w:pPr>
      <w:r w:rsidRPr="00A958FB">
        <w:rPr>
          <w:rFonts w:ascii="Trebuchet MS" w:eastAsia="Calibri" w:hAnsi="Trebuchet MS" w:cs="Arial"/>
          <w:color w:val="000000"/>
          <w:sz w:val="24"/>
          <w:szCs w:val="24"/>
        </w:rPr>
        <w:t>Name of organisation</w:t>
      </w:r>
    </w:p>
    <w:p w:rsidR="00A958FB" w:rsidRPr="00A958FB" w:rsidRDefault="00A958FB" w:rsidP="00A958FB">
      <w:pPr>
        <w:spacing w:after="0" w:line="240" w:lineRule="auto"/>
        <w:rPr>
          <w:rFonts w:ascii="Trebuchet MS" w:eastAsia="Calibri" w:hAnsi="Trebuchet MS" w:cs="Times New Roman"/>
          <w:sz w:val="24"/>
          <w:szCs w:val="24"/>
        </w:rPr>
      </w:pPr>
    </w:p>
    <w:p w:rsidR="00A958FB" w:rsidRPr="00A958FB" w:rsidRDefault="00A958FB" w:rsidP="00A958FB">
      <w:pPr>
        <w:autoSpaceDE w:val="0"/>
        <w:autoSpaceDN w:val="0"/>
        <w:spacing w:after="0" w:line="240" w:lineRule="auto"/>
        <w:ind w:left="357"/>
        <w:rPr>
          <w:rFonts w:ascii="Trebuchet MS" w:eastAsia="Calibri" w:hAnsi="Trebuchet MS" w:cs="Arial"/>
          <w:color w:val="000000"/>
          <w:sz w:val="24"/>
          <w:szCs w:val="24"/>
        </w:rPr>
      </w:pPr>
      <w:r w:rsidRPr="00A958FB">
        <w:rPr>
          <w:rFonts w:ascii="Trebuchet MS" w:eastAsia="Calibri" w:hAnsi="Trebuchet MS" w:cs="Arial"/>
          <w:color w:val="000000"/>
          <w:sz w:val="24"/>
          <w:szCs w:val="24"/>
        </w:rPr>
        <w:t xml:space="preserve">The </w:t>
      </w:r>
      <w:r w:rsidRPr="00C73CF9">
        <w:rPr>
          <w:rFonts w:ascii="Trebuchet MS" w:eastAsia="Calibri" w:hAnsi="Trebuchet MS" w:cs="Arial"/>
          <w:color w:val="000000"/>
          <w:sz w:val="24"/>
          <w:szCs w:val="24"/>
        </w:rPr>
        <w:t>l</w:t>
      </w:r>
      <w:r w:rsidRPr="00A958FB">
        <w:rPr>
          <w:rFonts w:ascii="Trebuchet MS" w:eastAsia="Calibri" w:hAnsi="Trebuchet MS" w:cs="Arial"/>
          <w:color w:val="000000"/>
          <w:sz w:val="24"/>
          <w:szCs w:val="24"/>
        </w:rPr>
        <w:t xml:space="preserve">ead </w:t>
      </w:r>
      <w:r w:rsidRPr="00C73CF9">
        <w:rPr>
          <w:rFonts w:ascii="Trebuchet MS" w:eastAsia="Calibri" w:hAnsi="Trebuchet MS" w:cs="Arial"/>
          <w:color w:val="000000"/>
          <w:sz w:val="24"/>
          <w:szCs w:val="24"/>
        </w:rPr>
        <w:t>organisation</w:t>
      </w:r>
      <w:r w:rsidRPr="00A958FB">
        <w:rPr>
          <w:rFonts w:ascii="Trebuchet MS" w:eastAsia="Calibri" w:hAnsi="Trebuchet MS" w:cs="Arial"/>
          <w:color w:val="000000"/>
          <w:sz w:val="24"/>
          <w:szCs w:val="24"/>
        </w:rPr>
        <w:t xml:space="preserve"> </w:t>
      </w:r>
      <w:r w:rsidRPr="00C73CF9">
        <w:rPr>
          <w:rFonts w:ascii="Trebuchet MS" w:eastAsia="Calibri" w:hAnsi="Trebuchet MS" w:cs="Arial"/>
          <w:color w:val="000000"/>
          <w:sz w:val="24"/>
          <w:szCs w:val="24"/>
        </w:rPr>
        <w:t>should</w:t>
      </w:r>
      <w:r w:rsidRPr="00A958FB">
        <w:rPr>
          <w:rFonts w:ascii="Trebuchet MS" w:eastAsia="Calibri" w:hAnsi="Trebuchet MS" w:cs="Arial"/>
          <w:color w:val="000000"/>
          <w:sz w:val="24"/>
          <w:szCs w:val="24"/>
        </w:rPr>
        <w:t xml:space="preserve"> then check that the appropriate person within the delivery organisation has certified </w:t>
      </w:r>
      <w:r w:rsidR="009F279A">
        <w:rPr>
          <w:rFonts w:ascii="Trebuchet MS" w:eastAsia="Calibri" w:hAnsi="Trebuchet MS" w:cs="Arial"/>
          <w:color w:val="000000"/>
          <w:sz w:val="24"/>
          <w:szCs w:val="24"/>
        </w:rPr>
        <w:t xml:space="preserve">copied </w:t>
      </w:r>
      <w:r w:rsidRPr="00A958FB">
        <w:rPr>
          <w:rFonts w:ascii="Trebuchet MS" w:eastAsia="Calibri" w:hAnsi="Trebuchet MS" w:cs="Arial"/>
          <w:color w:val="000000"/>
          <w:sz w:val="24"/>
          <w:szCs w:val="24"/>
        </w:rPr>
        <w:t xml:space="preserve">documents as true to the original. Grant recipients </w:t>
      </w:r>
      <w:r w:rsidR="003C0D64">
        <w:rPr>
          <w:rFonts w:ascii="Trebuchet MS" w:eastAsia="Calibri" w:hAnsi="Trebuchet MS" w:cs="Arial"/>
          <w:color w:val="000000"/>
          <w:sz w:val="24"/>
          <w:szCs w:val="24"/>
        </w:rPr>
        <w:t>are welcome to</w:t>
      </w:r>
      <w:r w:rsidRPr="00A958FB">
        <w:rPr>
          <w:rFonts w:ascii="Trebuchet MS" w:eastAsia="Calibri" w:hAnsi="Trebuchet MS" w:cs="Arial"/>
          <w:color w:val="000000"/>
          <w:sz w:val="24"/>
          <w:szCs w:val="24"/>
        </w:rPr>
        <w:t xml:space="preserve"> add to this declaration or include additional procedures in line with their</w:t>
      </w:r>
      <w:r w:rsidR="003C0D64">
        <w:rPr>
          <w:rFonts w:ascii="Trebuchet MS" w:eastAsia="Calibri" w:hAnsi="Trebuchet MS" w:cs="Arial"/>
          <w:color w:val="000000"/>
          <w:sz w:val="24"/>
          <w:szCs w:val="24"/>
        </w:rPr>
        <w:t xml:space="preserve"> own</w:t>
      </w:r>
      <w:r w:rsidRPr="00A958FB">
        <w:rPr>
          <w:rFonts w:ascii="Trebuchet MS" w:eastAsia="Calibri" w:hAnsi="Trebuchet MS" w:cs="Arial"/>
          <w:color w:val="000000"/>
          <w:sz w:val="24"/>
          <w:szCs w:val="24"/>
        </w:rPr>
        <w:t xml:space="preserve"> organisation</w:t>
      </w:r>
      <w:r w:rsidR="003C0D64">
        <w:rPr>
          <w:rFonts w:ascii="Trebuchet MS" w:eastAsia="Calibri" w:hAnsi="Trebuchet MS" w:cs="Arial"/>
          <w:color w:val="000000"/>
          <w:sz w:val="24"/>
          <w:szCs w:val="24"/>
        </w:rPr>
        <w:t>’</w:t>
      </w:r>
      <w:r w:rsidRPr="00A958FB">
        <w:rPr>
          <w:rFonts w:ascii="Trebuchet MS" w:eastAsia="Calibri" w:hAnsi="Trebuchet MS" w:cs="Arial"/>
          <w:color w:val="000000"/>
          <w:sz w:val="24"/>
          <w:szCs w:val="24"/>
        </w:rPr>
        <w:t xml:space="preserve">s policies should they wish to do so. </w:t>
      </w:r>
    </w:p>
    <w:p w:rsidR="00842A9C" w:rsidRDefault="00842A9C" w:rsidP="00C73CF9">
      <w:pPr>
        <w:autoSpaceDE w:val="0"/>
        <w:autoSpaceDN w:val="0"/>
        <w:spacing w:after="0" w:line="240" w:lineRule="auto"/>
        <w:ind w:firstLine="357"/>
        <w:rPr>
          <w:rFonts w:ascii="Trebuchet MS" w:eastAsia="Calibri" w:hAnsi="Trebuchet MS" w:cs="Arial"/>
          <w:b/>
          <w:bCs/>
          <w:color w:val="000000"/>
          <w:sz w:val="24"/>
          <w:szCs w:val="24"/>
        </w:rPr>
      </w:pPr>
    </w:p>
    <w:p w:rsidR="00A958FB" w:rsidRPr="00A958FB" w:rsidRDefault="00A958FB" w:rsidP="00C73CF9">
      <w:pPr>
        <w:autoSpaceDE w:val="0"/>
        <w:autoSpaceDN w:val="0"/>
        <w:spacing w:after="0" w:line="240" w:lineRule="auto"/>
        <w:ind w:firstLine="357"/>
        <w:rPr>
          <w:rFonts w:ascii="Trebuchet MS" w:eastAsia="Calibri" w:hAnsi="Trebuchet MS" w:cs="Arial"/>
          <w:b/>
          <w:bCs/>
          <w:color w:val="000000"/>
          <w:sz w:val="24"/>
          <w:szCs w:val="24"/>
        </w:rPr>
      </w:pPr>
      <w:r w:rsidRPr="00A958FB">
        <w:rPr>
          <w:rFonts w:ascii="Trebuchet MS" w:eastAsia="Calibri" w:hAnsi="Trebuchet MS" w:cs="Arial"/>
          <w:b/>
          <w:bCs/>
          <w:color w:val="000000"/>
          <w:sz w:val="24"/>
          <w:szCs w:val="24"/>
        </w:rPr>
        <w:t xml:space="preserve">Retrospectively </w:t>
      </w:r>
    </w:p>
    <w:p w:rsidR="009D7E18" w:rsidRDefault="00A958FB" w:rsidP="00C73CF9">
      <w:pPr>
        <w:spacing w:after="0" w:line="240" w:lineRule="auto"/>
        <w:ind w:left="357"/>
        <w:rPr>
          <w:rFonts w:ascii="Trebuchet MS" w:eastAsia="Calibri" w:hAnsi="Trebuchet MS" w:cs="Times New Roman"/>
          <w:sz w:val="24"/>
          <w:szCs w:val="24"/>
        </w:rPr>
      </w:pPr>
      <w:r w:rsidRPr="00C73CF9">
        <w:rPr>
          <w:rFonts w:ascii="Trebuchet MS" w:eastAsia="Calibri" w:hAnsi="Trebuchet MS" w:cs="Times New Roman"/>
          <w:sz w:val="24"/>
          <w:szCs w:val="24"/>
        </w:rPr>
        <w:t xml:space="preserve">If there has been no process in place for verifying existing documents it is important that documentation is not retrospectively certified </w:t>
      </w:r>
      <w:r w:rsidR="003C0D64">
        <w:rPr>
          <w:rFonts w:ascii="Trebuchet MS" w:eastAsia="Calibri" w:hAnsi="Trebuchet MS" w:cs="Times New Roman"/>
          <w:sz w:val="24"/>
          <w:szCs w:val="24"/>
        </w:rPr>
        <w:t>where</w:t>
      </w:r>
      <w:r w:rsidRPr="00C73CF9">
        <w:rPr>
          <w:rFonts w:ascii="Trebuchet MS" w:eastAsia="Calibri" w:hAnsi="Trebuchet MS" w:cs="Times New Roman"/>
          <w:sz w:val="24"/>
          <w:szCs w:val="24"/>
        </w:rPr>
        <w:t xml:space="preserve"> the original is </w:t>
      </w:r>
      <w:r w:rsidR="00B66B51">
        <w:rPr>
          <w:rFonts w:ascii="Trebuchet MS" w:eastAsia="Calibri" w:hAnsi="Trebuchet MS" w:cs="Times New Roman"/>
          <w:sz w:val="24"/>
          <w:szCs w:val="24"/>
        </w:rPr>
        <w:t>n</w:t>
      </w:r>
      <w:r w:rsidRPr="00C73CF9">
        <w:rPr>
          <w:rFonts w:ascii="Trebuchet MS" w:eastAsia="Calibri" w:hAnsi="Trebuchet MS" w:cs="Times New Roman"/>
          <w:sz w:val="24"/>
          <w:szCs w:val="24"/>
        </w:rPr>
        <w:t>o longer available. However</w:t>
      </w:r>
      <w:r w:rsidR="003C0D64">
        <w:rPr>
          <w:rFonts w:ascii="Trebuchet MS" w:eastAsia="Calibri" w:hAnsi="Trebuchet MS" w:cs="Times New Roman"/>
          <w:sz w:val="24"/>
          <w:szCs w:val="24"/>
        </w:rPr>
        <w:t>,</w:t>
      </w:r>
      <w:r w:rsidRPr="00C73CF9">
        <w:rPr>
          <w:rFonts w:ascii="Trebuchet MS" w:eastAsia="Calibri" w:hAnsi="Trebuchet MS" w:cs="Times New Roman"/>
          <w:sz w:val="24"/>
          <w:szCs w:val="24"/>
        </w:rPr>
        <w:t xml:space="preserve"> </w:t>
      </w:r>
      <w:r w:rsidR="003C0D64">
        <w:rPr>
          <w:rFonts w:ascii="Trebuchet MS" w:eastAsia="Calibri" w:hAnsi="Trebuchet MS" w:cs="Times New Roman"/>
          <w:sz w:val="24"/>
          <w:szCs w:val="24"/>
        </w:rPr>
        <w:t>organisations</w:t>
      </w:r>
      <w:r w:rsidRPr="00C73CF9">
        <w:rPr>
          <w:rFonts w:ascii="Trebuchet MS" w:eastAsia="Calibri" w:hAnsi="Trebuchet MS" w:cs="Times New Roman"/>
          <w:sz w:val="24"/>
          <w:szCs w:val="24"/>
        </w:rPr>
        <w:t xml:space="preserve"> may wish to consider certifying copies in line with the above if the original copy is still available.</w:t>
      </w:r>
    </w:p>
    <w:p w:rsidR="00C73CF9" w:rsidRDefault="00C73CF9" w:rsidP="00C73CF9">
      <w:pPr>
        <w:spacing w:after="0" w:line="240" w:lineRule="auto"/>
        <w:ind w:left="357"/>
        <w:rPr>
          <w:rFonts w:ascii="Trebuchet MS" w:eastAsia="Calibri" w:hAnsi="Trebuchet MS" w:cs="Times New Roman"/>
          <w:sz w:val="24"/>
          <w:szCs w:val="24"/>
        </w:rPr>
      </w:pPr>
    </w:p>
    <w:p w:rsidR="00C73CF9" w:rsidRPr="00C73CF9" w:rsidRDefault="00C73CF9" w:rsidP="00C73CF9">
      <w:pPr>
        <w:spacing w:after="0" w:line="240" w:lineRule="auto"/>
        <w:ind w:left="357"/>
        <w:rPr>
          <w:rFonts w:ascii="Calibri" w:eastAsia="Calibri" w:hAnsi="Calibri" w:cs="Times New Roman"/>
          <w:b/>
          <w:sz w:val="23"/>
          <w:szCs w:val="23"/>
        </w:rPr>
      </w:pPr>
      <w:r w:rsidRPr="00C73CF9">
        <w:rPr>
          <w:rFonts w:ascii="Trebuchet MS" w:eastAsia="Calibri" w:hAnsi="Trebuchet MS" w:cs="Times New Roman"/>
          <w:b/>
          <w:sz w:val="24"/>
          <w:szCs w:val="24"/>
        </w:rPr>
        <w:t xml:space="preserve">ACTION REQUIRED: </w:t>
      </w:r>
      <w:r>
        <w:rPr>
          <w:rFonts w:ascii="Trebuchet MS" w:eastAsia="Calibri" w:hAnsi="Trebuchet MS" w:cs="Times New Roman"/>
          <w:b/>
          <w:sz w:val="24"/>
          <w:szCs w:val="24"/>
        </w:rPr>
        <w:t xml:space="preserve">Ensure that robust systems are in place to verify information held. Certify copies of documentation as outlined above. </w:t>
      </w:r>
    </w:p>
    <w:p w:rsidR="00C73CF9" w:rsidRDefault="00C73CF9" w:rsidP="00C73CF9">
      <w:pPr>
        <w:spacing w:after="0" w:line="240" w:lineRule="auto"/>
        <w:ind w:left="357"/>
        <w:rPr>
          <w:rFonts w:ascii="Trebuchet MS" w:hAnsi="Trebuchet MS"/>
          <w:sz w:val="24"/>
          <w:szCs w:val="24"/>
        </w:rPr>
      </w:pPr>
    </w:p>
    <w:p w:rsidR="009D7E18" w:rsidRDefault="009D7E18" w:rsidP="009D7E18">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TIMESHEETS</w:t>
      </w:r>
    </w:p>
    <w:p w:rsidR="009D7E18" w:rsidRDefault="009D7E18" w:rsidP="009D7E18">
      <w:pPr>
        <w:spacing w:after="0" w:line="240" w:lineRule="auto"/>
        <w:rPr>
          <w:rFonts w:ascii="Trebuchet MS" w:hAnsi="Trebuchet MS"/>
          <w:sz w:val="24"/>
          <w:szCs w:val="24"/>
        </w:rPr>
      </w:pPr>
    </w:p>
    <w:p w:rsidR="00705D1A" w:rsidRPr="00705D1A" w:rsidRDefault="009D7E18" w:rsidP="00705D1A">
      <w:pPr>
        <w:spacing w:after="0" w:line="240" w:lineRule="auto"/>
        <w:ind w:left="360"/>
        <w:rPr>
          <w:rFonts w:ascii="Trebuchet MS" w:hAnsi="Trebuchet MS"/>
          <w:b/>
          <w:sz w:val="24"/>
          <w:szCs w:val="24"/>
        </w:rPr>
      </w:pPr>
      <w:r w:rsidRPr="00705D1A">
        <w:rPr>
          <w:rFonts w:ascii="Trebuchet MS" w:hAnsi="Trebuchet MS"/>
          <w:b/>
          <w:sz w:val="24"/>
          <w:szCs w:val="24"/>
        </w:rPr>
        <w:t>ACTION REQUIRED: Timesheets need to include all hours worked, including hours on BBO, non-BBO, ESF and non-ESF work.</w:t>
      </w:r>
      <w:r w:rsidR="00705D1A" w:rsidRPr="00705D1A">
        <w:rPr>
          <w:rFonts w:ascii="Trebuchet MS" w:hAnsi="Trebuchet MS"/>
          <w:b/>
          <w:sz w:val="24"/>
          <w:szCs w:val="24"/>
        </w:rPr>
        <w:t xml:space="preserve"> </w:t>
      </w:r>
    </w:p>
    <w:p w:rsidR="00705D1A" w:rsidRPr="00705D1A" w:rsidRDefault="00705D1A" w:rsidP="00705D1A">
      <w:pPr>
        <w:spacing w:after="0" w:line="240" w:lineRule="auto"/>
        <w:ind w:left="360"/>
        <w:rPr>
          <w:rFonts w:ascii="Trebuchet MS" w:hAnsi="Trebuchet MS"/>
          <w:sz w:val="24"/>
          <w:szCs w:val="24"/>
        </w:rPr>
      </w:pPr>
    </w:p>
    <w:p w:rsidR="00705D1A" w:rsidRPr="00252940" w:rsidRDefault="00252940" w:rsidP="00705D1A">
      <w:pPr>
        <w:spacing w:after="0" w:line="240" w:lineRule="auto"/>
        <w:ind w:left="360"/>
        <w:rPr>
          <w:rFonts w:ascii="Trebuchet MS" w:hAnsi="Trebuchet MS"/>
          <w:b/>
          <w:sz w:val="24"/>
          <w:szCs w:val="24"/>
        </w:rPr>
      </w:pPr>
      <w:r w:rsidRPr="00252940">
        <w:rPr>
          <w:rFonts w:ascii="Trebuchet MS" w:hAnsi="Trebuchet MS"/>
          <w:b/>
          <w:sz w:val="24"/>
          <w:szCs w:val="24"/>
        </w:rPr>
        <w:t xml:space="preserve">We are in the process of agreeing a sample timesheet with the MA and will share this with you when agreed. </w:t>
      </w:r>
    </w:p>
    <w:p w:rsidR="00705D1A" w:rsidRDefault="00705D1A" w:rsidP="00705D1A">
      <w:pPr>
        <w:spacing w:after="0" w:line="240" w:lineRule="auto"/>
        <w:rPr>
          <w:rFonts w:ascii="Trebuchet MS" w:hAnsi="Trebuchet MS"/>
          <w:sz w:val="24"/>
          <w:szCs w:val="24"/>
        </w:rPr>
      </w:pPr>
    </w:p>
    <w:p w:rsidR="00705D1A" w:rsidRDefault="00705D1A" w:rsidP="00705D1A">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STAFF APPOINTMENT LETTERS</w:t>
      </w:r>
    </w:p>
    <w:p w:rsidR="00705D1A" w:rsidRDefault="00705D1A" w:rsidP="00705D1A">
      <w:pPr>
        <w:spacing w:after="0" w:line="240" w:lineRule="auto"/>
        <w:rPr>
          <w:rFonts w:ascii="Trebuchet MS" w:hAnsi="Trebuchet MS"/>
          <w:sz w:val="24"/>
          <w:szCs w:val="24"/>
        </w:rPr>
      </w:pPr>
    </w:p>
    <w:p w:rsidR="00705D1A" w:rsidRPr="00705D1A" w:rsidRDefault="00705D1A" w:rsidP="00705D1A">
      <w:pPr>
        <w:spacing w:after="0" w:line="240" w:lineRule="auto"/>
        <w:ind w:left="360"/>
        <w:rPr>
          <w:rFonts w:ascii="Trebuchet MS" w:hAnsi="Trebuchet MS"/>
          <w:b/>
          <w:sz w:val="24"/>
          <w:szCs w:val="24"/>
        </w:rPr>
      </w:pPr>
      <w:r w:rsidRPr="00705D1A">
        <w:rPr>
          <w:rFonts w:ascii="Trebuchet MS" w:hAnsi="Trebuchet MS"/>
          <w:b/>
          <w:sz w:val="24"/>
          <w:szCs w:val="24"/>
        </w:rPr>
        <w:t>ACTION REQUIRED: Letters of appointment must be signed</w:t>
      </w:r>
      <w:r w:rsidR="00B71EE5">
        <w:rPr>
          <w:rFonts w:ascii="Trebuchet MS" w:hAnsi="Trebuchet MS"/>
          <w:b/>
          <w:sz w:val="24"/>
          <w:szCs w:val="24"/>
        </w:rPr>
        <w:t xml:space="preserve"> and</w:t>
      </w:r>
      <w:r w:rsidRPr="00705D1A">
        <w:rPr>
          <w:rFonts w:ascii="Trebuchet MS" w:hAnsi="Trebuchet MS"/>
          <w:b/>
          <w:sz w:val="24"/>
          <w:szCs w:val="24"/>
        </w:rPr>
        <w:t xml:space="preserve"> dated, </w:t>
      </w:r>
      <w:r w:rsidR="00B71EE5">
        <w:rPr>
          <w:rFonts w:ascii="Trebuchet MS" w:hAnsi="Trebuchet MS"/>
          <w:b/>
          <w:sz w:val="24"/>
          <w:szCs w:val="24"/>
        </w:rPr>
        <w:t xml:space="preserve">feature </w:t>
      </w:r>
      <w:r w:rsidRPr="00705D1A">
        <w:rPr>
          <w:rFonts w:ascii="Trebuchet MS" w:hAnsi="Trebuchet MS"/>
          <w:b/>
          <w:sz w:val="24"/>
          <w:szCs w:val="24"/>
        </w:rPr>
        <w:t xml:space="preserve">the </w:t>
      </w:r>
      <w:r w:rsidR="00276DD0">
        <w:rPr>
          <w:rFonts w:ascii="Trebuchet MS" w:hAnsi="Trebuchet MS"/>
          <w:b/>
          <w:sz w:val="24"/>
          <w:szCs w:val="24"/>
        </w:rPr>
        <w:t>BBO</w:t>
      </w:r>
      <w:r w:rsidRPr="00705D1A">
        <w:rPr>
          <w:rFonts w:ascii="Trebuchet MS" w:hAnsi="Trebuchet MS"/>
          <w:b/>
          <w:sz w:val="24"/>
          <w:szCs w:val="24"/>
        </w:rPr>
        <w:t xml:space="preserve"> logo, include </w:t>
      </w:r>
      <w:r w:rsidR="004241A5">
        <w:rPr>
          <w:rFonts w:ascii="Trebuchet MS" w:hAnsi="Trebuchet MS"/>
          <w:b/>
          <w:sz w:val="24"/>
          <w:szCs w:val="24"/>
        </w:rPr>
        <w:t xml:space="preserve">salary, </w:t>
      </w:r>
      <w:r w:rsidRPr="00705D1A">
        <w:rPr>
          <w:rFonts w:ascii="Trebuchet MS" w:hAnsi="Trebuchet MS"/>
          <w:b/>
          <w:sz w:val="24"/>
          <w:szCs w:val="24"/>
        </w:rPr>
        <w:t>start and finish dates for the involvement in BBO</w:t>
      </w:r>
      <w:r w:rsidR="00276DD0">
        <w:rPr>
          <w:rFonts w:ascii="Trebuchet MS" w:hAnsi="Trebuchet MS"/>
          <w:b/>
          <w:sz w:val="24"/>
          <w:szCs w:val="24"/>
        </w:rPr>
        <w:t>, confirm that the post is part funded by ESF and matched by Big Lottery Fund</w:t>
      </w:r>
      <w:r w:rsidR="00B71EE5">
        <w:rPr>
          <w:rFonts w:ascii="Trebuchet MS" w:hAnsi="Trebuchet MS"/>
          <w:b/>
          <w:sz w:val="24"/>
          <w:szCs w:val="24"/>
        </w:rPr>
        <w:t>,</w:t>
      </w:r>
      <w:r w:rsidRPr="00705D1A">
        <w:rPr>
          <w:rFonts w:ascii="Trebuchet MS" w:hAnsi="Trebuchet MS"/>
          <w:b/>
          <w:sz w:val="24"/>
          <w:szCs w:val="24"/>
        </w:rPr>
        <w:t xml:space="preserve"> and have an accompanying job description.</w:t>
      </w:r>
    </w:p>
    <w:p w:rsidR="00705D1A" w:rsidRDefault="00705D1A" w:rsidP="00705D1A">
      <w:pPr>
        <w:spacing w:after="0" w:line="240" w:lineRule="auto"/>
        <w:rPr>
          <w:rFonts w:ascii="Trebuchet MS" w:hAnsi="Trebuchet MS"/>
          <w:sz w:val="24"/>
          <w:szCs w:val="24"/>
        </w:rPr>
      </w:pPr>
    </w:p>
    <w:p w:rsidR="00705D1A" w:rsidRDefault="00705D1A" w:rsidP="00705D1A">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STAFF CHANGES</w:t>
      </w:r>
    </w:p>
    <w:p w:rsidR="00705D1A" w:rsidRDefault="00705D1A" w:rsidP="00705D1A">
      <w:pPr>
        <w:spacing w:after="0" w:line="240" w:lineRule="auto"/>
        <w:rPr>
          <w:rFonts w:ascii="Trebuchet MS" w:hAnsi="Trebuchet MS"/>
          <w:sz w:val="24"/>
          <w:szCs w:val="24"/>
        </w:rPr>
      </w:pPr>
    </w:p>
    <w:p w:rsidR="00705D1A" w:rsidRDefault="00705D1A" w:rsidP="00705D1A">
      <w:pPr>
        <w:spacing w:after="0" w:line="240" w:lineRule="auto"/>
        <w:ind w:left="360"/>
        <w:rPr>
          <w:rFonts w:ascii="Trebuchet MS" w:hAnsi="Trebuchet MS"/>
          <w:sz w:val="24"/>
          <w:szCs w:val="24"/>
        </w:rPr>
      </w:pPr>
      <w:r>
        <w:rPr>
          <w:rFonts w:ascii="Trebuchet MS" w:hAnsi="Trebuchet MS"/>
          <w:sz w:val="24"/>
          <w:szCs w:val="24"/>
        </w:rPr>
        <w:t>All changes</w:t>
      </w:r>
      <w:r w:rsidR="003823E5">
        <w:rPr>
          <w:rFonts w:ascii="Trebuchet MS" w:hAnsi="Trebuchet MS"/>
          <w:sz w:val="24"/>
          <w:szCs w:val="24"/>
        </w:rPr>
        <w:t>, including any changes in personnel or changes to your structure or job roles funded by BBO,</w:t>
      </w:r>
      <w:r>
        <w:rPr>
          <w:rFonts w:ascii="Trebuchet MS" w:hAnsi="Trebuchet MS"/>
          <w:sz w:val="24"/>
          <w:szCs w:val="24"/>
        </w:rPr>
        <w:t xml:space="preserve"> must be evidenced on Annex D – Changes to your project form.</w:t>
      </w:r>
    </w:p>
    <w:p w:rsidR="00705D1A" w:rsidRDefault="00705D1A" w:rsidP="00705D1A">
      <w:pPr>
        <w:spacing w:after="0" w:line="240" w:lineRule="auto"/>
        <w:ind w:left="360"/>
        <w:rPr>
          <w:rFonts w:ascii="Trebuchet MS" w:hAnsi="Trebuchet MS"/>
          <w:sz w:val="24"/>
          <w:szCs w:val="24"/>
        </w:rPr>
      </w:pPr>
    </w:p>
    <w:p w:rsidR="00705D1A" w:rsidRDefault="00705D1A" w:rsidP="00705D1A">
      <w:pPr>
        <w:spacing w:after="0" w:line="240" w:lineRule="auto"/>
        <w:ind w:left="360"/>
        <w:rPr>
          <w:rFonts w:ascii="Trebuchet MS" w:hAnsi="Trebuchet MS"/>
          <w:b/>
          <w:sz w:val="24"/>
          <w:szCs w:val="24"/>
        </w:rPr>
      </w:pPr>
      <w:r w:rsidRPr="00705D1A">
        <w:rPr>
          <w:rFonts w:ascii="Trebuchet MS" w:hAnsi="Trebuchet MS"/>
          <w:b/>
          <w:sz w:val="24"/>
          <w:szCs w:val="24"/>
        </w:rPr>
        <w:t xml:space="preserve">ACTION REQUIRED: Complete an Annex D </w:t>
      </w:r>
      <w:r w:rsidR="00B71EE5">
        <w:rPr>
          <w:rFonts w:ascii="Trebuchet MS" w:hAnsi="Trebuchet MS"/>
          <w:b/>
          <w:sz w:val="24"/>
          <w:szCs w:val="24"/>
        </w:rPr>
        <w:t xml:space="preserve">form </w:t>
      </w:r>
      <w:r w:rsidRPr="00705D1A">
        <w:rPr>
          <w:rFonts w:ascii="Trebuchet MS" w:hAnsi="Trebuchet MS"/>
          <w:b/>
          <w:sz w:val="24"/>
          <w:szCs w:val="24"/>
        </w:rPr>
        <w:t>to reflect any changes.</w:t>
      </w:r>
    </w:p>
    <w:p w:rsidR="00DC05CA" w:rsidRDefault="00DC05CA" w:rsidP="00DC05CA">
      <w:pPr>
        <w:spacing w:after="0" w:line="240" w:lineRule="auto"/>
        <w:rPr>
          <w:rFonts w:ascii="Trebuchet MS" w:hAnsi="Trebuchet MS"/>
          <w:b/>
          <w:sz w:val="24"/>
          <w:szCs w:val="24"/>
        </w:rPr>
      </w:pPr>
    </w:p>
    <w:p w:rsidR="00DC05CA" w:rsidRDefault="00DC05CA" w:rsidP="00DC05CA">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OVER CLAIMING</w:t>
      </w:r>
    </w:p>
    <w:p w:rsidR="00DC05CA" w:rsidRDefault="00DC05CA" w:rsidP="00DC05CA">
      <w:pPr>
        <w:spacing w:after="0" w:line="240" w:lineRule="auto"/>
        <w:rPr>
          <w:rFonts w:ascii="Trebuchet MS" w:hAnsi="Trebuchet MS"/>
          <w:sz w:val="24"/>
          <w:szCs w:val="24"/>
        </w:rPr>
      </w:pPr>
    </w:p>
    <w:p w:rsidR="00DC05CA" w:rsidRDefault="00DC05CA" w:rsidP="00DC05CA">
      <w:pPr>
        <w:spacing w:after="0" w:line="240" w:lineRule="auto"/>
        <w:ind w:left="360"/>
        <w:rPr>
          <w:rFonts w:ascii="Trebuchet MS" w:hAnsi="Trebuchet MS"/>
          <w:sz w:val="24"/>
          <w:szCs w:val="24"/>
        </w:rPr>
      </w:pPr>
      <w:r>
        <w:rPr>
          <w:rFonts w:ascii="Trebuchet MS" w:hAnsi="Trebuchet MS"/>
          <w:sz w:val="24"/>
          <w:szCs w:val="24"/>
        </w:rPr>
        <w:t>An over claim of as little as 1p is an irregularity, so rounding of figures is not acceptable.</w:t>
      </w:r>
    </w:p>
    <w:p w:rsidR="00DC05CA" w:rsidRDefault="00DC05CA" w:rsidP="00DC05CA">
      <w:pPr>
        <w:spacing w:after="0" w:line="240" w:lineRule="auto"/>
        <w:rPr>
          <w:rFonts w:ascii="Trebuchet MS" w:hAnsi="Trebuchet MS"/>
          <w:sz w:val="24"/>
          <w:szCs w:val="24"/>
        </w:rPr>
      </w:pPr>
    </w:p>
    <w:p w:rsidR="00DC05CA" w:rsidRDefault="00DC05CA" w:rsidP="00DC05CA">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CROSS CUTTING THEMES</w:t>
      </w:r>
    </w:p>
    <w:p w:rsidR="00DC05CA" w:rsidRDefault="00DC05CA" w:rsidP="00DC05CA">
      <w:pPr>
        <w:spacing w:after="0" w:line="240" w:lineRule="auto"/>
        <w:rPr>
          <w:rFonts w:ascii="Trebuchet MS" w:hAnsi="Trebuchet MS"/>
          <w:sz w:val="24"/>
          <w:szCs w:val="24"/>
        </w:rPr>
      </w:pPr>
    </w:p>
    <w:p w:rsidR="00DC05CA" w:rsidRDefault="00DC05CA" w:rsidP="00DC05CA">
      <w:pPr>
        <w:spacing w:after="0" w:line="240" w:lineRule="auto"/>
        <w:ind w:left="360"/>
        <w:rPr>
          <w:rFonts w:ascii="Trebuchet MS" w:hAnsi="Trebuchet MS"/>
          <w:sz w:val="24"/>
          <w:szCs w:val="24"/>
        </w:rPr>
      </w:pPr>
      <w:r>
        <w:rPr>
          <w:rFonts w:ascii="Trebuchet MS" w:hAnsi="Trebuchet MS"/>
          <w:sz w:val="24"/>
          <w:szCs w:val="24"/>
        </w:rPr>
        <w:t>The MA will ask to see copies of your project</w:t>
      </w:r>
      <w:r w:rsidR="00B71EE5">
        <w:rPr>
          <w:rFonts w:ascii="Trebuchet MS" w:hAnsi="Trebuchet MS"/>
          <w:sz w:val="24"/>
          <w:szCs w:val="24"/>
        </w:rPr>
        <w:t>-</w:t>
      </w:r>
      <w:r>
        <w:rPr>
          <w:rFonts w:ascii="Trebuchet MS" w:hAnsi="Trebuchet MS"/>
          <w:sz w:val="24"/>
          <w:szCs w:val="24"/>
        </w:rPr>
        <w:t>specific equalities and sustainability policies and action plans. To demonstrate that these are living documents you will need to evidence that they have been regularly reviewed in line with your review dates and process.</w:t>
      </w:r>
    </w:p>
    <w:p w:rsidR="00DC05CA" w:rsidRDefault="00DC05CA" w:rsidP="00DC05CA">
      <w:pPr>
        <w:spacing w:after="0" w:line="240" w:lineRule="auto"/>
        <w:ind w:left="360"/>
        <w:rPr>
          <w:rFonts w:ascii="Trebuchet MS" w:hAnsi="Trebuchet MS"/>
          <w:sz w:val="24"/>
          <w:szCs w:val="24"/>
        </w:rPr>
      </w:pPr>
    </w:p>
    <w:p w:rsidR="00DC05CA" w:rsidRDefault="00DC05CA" w:rsidP="00A66191">
      <w:pPr>
        <w:spacing w:after="0" w:line="240" w:lineRule="auto"/>
        <w:ind w:left="360"/>
        <w:rPr>
          <w:rFonts w:ascii="Trebuchet MS" w:hAnsi="Trebuchet MS"/>
          <w:b/>
          <w:sz w:val="24"/>
          <w:szCs w:val="24"/>
        </w:rPr>
      </w:pPr>
      <w:r w:rsidRPr="00DC05CA">
        <w:rPr>
          <w:rFonts w:ascii="Trebuchet MS" w:hAnsi="Trebuchet MS"/>
          <w:b/>
          <w:sz w:val="24"/>
          <w:szCs w:val="24"/>
        </w:rPr>
        <w:t>ACTION REQUIRED:</w:t>
      </w:r>
      <w:r>
        <w:rPr>
          <w:rFonts w:ascii="Trebuchet MS" w:hAnsi="Trebuchet MS"/>
          <w:b/>
          <w:sz w:val="24"/>
          <w:szCs w:val="24"/>
        </w:rPr>
        <w:t xml:space="preserve"> Y</w:t>
      </w:r>
      <w:r w:rsidRPr="00DC05CA">
        <w:rPr>
          <w:rFonts w:ascii="Trebuchet MS" w:hAnsi="Trebuchet MS"/>
          <w:b/>
          <w:sz w:val="24"/>
          <w:szCs w:val="24"/>
        </w:rPr>
        <w:t>ou must have a project</w:t>
      </w:r>
      <w:r w:rsidR="00B71EE5">
        <w:rPr>
          <w:rFonts w:ascii="Trebuchet MS" w:hAnsi="Trebuchet MS"/>
          <w:b/>
          <w:sz w:val="24"/>
          <w:szCs w:val="24"/>
        </w:rPr>
        <w:t>-</w:t>
      </w:r>
      <w:r w:rsidRPr="00DC05CA">
        <w:rPr>
          <w:rFonts w:ascii="Trebuchet MS" w:hAnsi="Trebuchet MS"/>
          <w:b/>
          <w:sz w:val="24"/>
          <w:szCs w:val="24"/>
        </w:rPr>
        <w:t xml:space="preserve">specific policy </w:t>
      </w:r>
      <w:r w:rsidRPr="00DC05CA">
        <w:rPr>
          <w:rFonts w:ascii="Trebuchet MS" w:hAnsi="Trebuchet MS"/>
          <w:b/>
          <w:bCs/>
          <w:sz w:val="24"/>
          <w:szCs w:val="24"/>
        </w:rPr>
        <w:t xml:space="preserve">and </w:t>
      </w:r>
      <w:r w:rsidRPr="00DC05CA">
        <w:rPr>
          <w:rFonts w:ascii="Trebuchet MS" w:hAnsi="Trebuchet MS"/>
          <w:b/>
          <w:sz w:val="24"/>
          <w:szCs w:val="24"/>
        </w:rPr>
        <w:t xml:space="preserve">action plan for each of the cross cutting themes. </w:t>
      </w:r>
      <w:r>
        <w:rPr>
          <w:rFonts w:ascii="Trebuchet MS" w:hAnsi="Trebuchet MS"/>
          <w:b/>
          <w:sz w:val="24"/>
          <w:szCs w:val="24"/>
        </w:rPr>
        <w:t>They must be</w:t>
      </w:r>
      <w:r w:rsidRPr="00DC05CA">
        <w:rPr>
          <w:rFonts w:ascii="Trebuchet MS" w:hAnsi="Trebuchet MS"/>
          <w:b/>
          <w:sz w:val="24"/>
          <w:szCs w:val="24"/>
        </w:rPr>
        <w:t xml:space="preserve"> version controlled</w:t>
      </w:r>
      <w:r w:rsidR="00B71EE5">
        <w:rPr>
          <w:rFonts w:ascii="Trebuchet MS" w:hAnsi="Trebuchet MS"/>
          <w:b/>
          <w:sz w:val="24"/>
          <w:szCs w:val="24"/>
        </w:rPr>
        <w:t>,</w:t>
      </w:r>
      <w:r w:rsidRPr="00DC05CA">
        <w:rPr>
          <w:rFonts w:ascii="Trebuchet MS" w:hAnsi="Trebuchet MS"/>
          <w:b/>
          <w:sz w:val="24"/>
          <w:szCs w:val="24"/>
        </w:rPr>
        <w:t xml:space="preserve"> including review dates</w:t>
      </w:r>
      <w:r w:rsidR="00B71EE5">
        <w:rPr>
          <w:rFonts w:ascii="Trebuchet MS" w:hAnsi="Trebuchet MS"/>
          <w:b/>
          <w:sz w:val="24"/>
          <w:szCs w:val="24"/>
        </w:rPr>
        <w:t>,</w:t>
      </w:r>
      <w:r w:rsidRPr="00DC05CA">
        <w:rPr>
          <w:rFonts w:ascii="Trebuchet MS" w:hAnsi="Trebuchet MS"/>
          <w:b/>
          <w:sz w:val="24"/>
          <w:szCs w:val="24"/>
        </w:rPr>
        <w:t xml:space="preserve"> and </w:t>
      </w:r>
      <w:r>
        <w:rPr>
          <w:rFonts w:ascii="Trebuchet MS" w:hAnsi="Trebuchet MS"/>
          <w:b/>
          <w:sz w:val="24"/>
          <w:szCs w:val="24"/>
        </w:rPr>
        <w:t xml:space="preserve">must be </w:t>
      </w:r>
      <w:r w:rsidRPr="00DC05CA">
        <w:rPr>
          <w:rFonts w:ascii="Trebuchet MS" w:hAnsi="Trebuchet MS"/>
          <w:b/>
          <w:sz w:val="24"/>
          <w:szCs w:val="24"/>
        </w:rPr>
        <w:t xml:space="preserve">up to date and correctly branded. If you have an organisational policy that the BBO project can adopt you </w:t>
      </w:r>
      <w:r w:rsidR="00B71EE5">
        <w:rPr>
          <w:rFonts w:ascii="Trebuchet MS" w:hAnsi="Trebuchet MS"/>
          <w:b/>
          <w:sz w:val="24"/>
          <w:szCs w:val="24"/>
        </w:rPr>
        <w:t>should</w:t>
      </w:r>
      <w:r w:rsidRPr="00DC05CA">
        <w:rPr>
          <w:rFonts w:ascii="Trebuchet MS" w:hAnsi="Trebuchet MS"/>
          <w:b/>
          <w:sz w:val="24"/>
          <w:szCs w:val="24"/>
        </w:rPr>
        <w:t xml:space="preserve"> include a page in </w:t>
      </w:r>
      <w:r>
        <w:rPr>
          <w:rFonts w:ascii="Trebuchet MS" w:hAnsi="Trebuchet MS"/>
          <w:b/>
          <w:sz w:val="24"/>
          <w:szCs w:val="24"/>
        </w:rPr>
        <w:t>your</w:t>
      </w:r>
      <w:r w:rsidRPr="00DC05CA">
        <w:rPr>
          <w:rFonts w:ascii="Trebuchet MS" w:hAnsi="Trebuchet MS"/>
          <w:b/>
          <w:sz w:val="24"/>
          <w:szCs w:val="24"/>
        </w:rPr>
        <w:t xml:space="preserve"> organisational policy with the ESF logo on it</w:t>
      </w:r>
      <w:r w:rsidR="00B71EE5">
        <w:rPr>
          <w:rFonts w:ascii="Trebuchet MS" w:hAnsi="Trebuchet MS"/>
          <w:b/>
          <w:sz w:val="24"/>
          <w:szCs w:val="24"/>
        </w:rPr>
        <w:t>,</w:t>
      </w:r>
      <w:r w:rsidRPr="00DC05CA">
        <w:rPr>
          <w:rFonts w:ascii="Trebuchet MS" w:hAnsi="Trebuchet MS"/>
          <w:b/>
          <w:sz w:val="24"/>
          <w:szCs w:val="24"/>
        </w:rPr>
        <w:t xml:space="preserve"> </w:t>
      </w:r>
      <w:r>
        <w:rPr>
          <w:rFonts w:ascii="Trebuchet MS" w:hAnsi="Trebuchet MS"/>
          <w:b/>
          <w:sz w:val="24"/>
          <w:szCs w:val="24"/>
        </w:rPr>
        <w:t>with</w:t>
      </w:r>
      <w:r w:rsidRPr="00DC05CA">
        <w:rPr>
          <w:rFonts w:ascii="Trebuchet MS" w:hAnsi="Trebuchet MS"/>
          <w:b/>
          <w:sz w:val="24"/>
          <w:szCs w:val="24"/>
        </w:rPr>
        <w:t xml:space="preserve"> a statement </w:t>
      </w:r>
      <w:r>
        <w:rPr>
          <w:rFonts w:ascii="Trebuchet MS" w:hAnsi="Trebuchet MS"/>
          <w:b/>
          <w:sz w:val="24"/>
          <w:szCs w:val="24"/>
        </w:rPr>
        <w:t xml:space="preserve">confirming </w:t>
      </w:r>
      <w:r w:rsidRPr="00DC05CA">
        <w:rPr>
          <w:rFonts w:ascii="Trebuchet MS" w:hAnsi="Trebuchet MS"/>
          <w:b/>
          <w:sz w:val="24"/>
          <w:szCs w:val="24"/>
        </w:rPr>
        <w:t xml:space="preserve">that the project will adhere to the organisational policy. </w:t>
      </w:r>
      <w:r w:rsidR="00CA580F">
        <w:rPr>
          <w:rFonts w:ascii="Trebuchet MS" w:hAnsi="Trebuchet MS"/>
          <w:b/>
          <w:sz w:val="24"/>
          <w:szCs w:val="24"/>
        </w:rPr>
        <w:t xml:space="preserve">The </w:t>
      </w:r>
      <w:proofErr w:type="spellStart"/>
      <w:r w:rsidR="00CA580F">
        <w:rPr>
          <w:rFonts w:ascii="Trebuchet MS" w:hAnsi="Trebuchet MS"/>
          <w:b/>
          <w:sz w:val="24"/>
          <w:szCs w:val="24"/>
        </w:rPr>
        <w:t>Ecorys</w:t>
      </w:r>
      <w:proofErr w:type="spellEnd"/>
      <w:r w:rsidR="00CA580F">
        <w:rPr>
          <w:rFonts w:ascii="Trebuchet MS" w:hAnsi="Trebuchet MS"/>
          <w:b/>
          <w:sz w:val="24"/>
          <w:szCs w:val="24"/>
        </w:rPr>
        <w:t xml:space="preserve"> </w:t>
      </w:r>
      <w:r w:rsidR="00CA580F" w:rsidRPr="005849B8">
        <w:rPr>
          <w:rFonts w:ascii="Trebuchet MS" w:hAnsi="Trebuchet MS"/>
          <w:b/>
          <w:sz w:val="24"/>
          <w:szCs w:val="24"/>
        </w:rPr>
        <w:t xml:space="preserve">webinar </w:t>
      </w:r>
      <w:r w:rsidR="00A66191">
        <w:rPr>
          <w:rFonts w:ascii="Trebuchet MS" w:hAnsi="Trebuchet MS"/>
          <w:b/>
          <w:sz w:val="24"/>
          <w:szCs w:val="24"/>
        </w:rPr>
        <w:t xml:space="preserve">held on </w:t>
      </w:r>
      <w:r w:rsidR="00CA580F" w:rsidRPr="005849B8">
        <w:rPr>
          <w:rFonts w:ascii="Trebuchet MS" w:hAnsi="Trebuchet MS"/>
          <w:b/>
          <w:sz w:val="24"/>
          <w:szCs w:val="24"/>
        </w:rPr>
        <w:t>5</w:t>
      </w:r>
      <w:r w:rsidR="00B71EE5" w:rsidRPr="005849B8">
        <w:rPr>
          <w:rFonts w:ascii="Trebuchet MS" w:hAnsi="Trebuchet MS"/>
          <w:b/>
          <w:sz w:val="24"/>
          <w:szCs w:val="24"/>
        </w:rPr>
        <w:t xml:space="preserve"> </w:t>
      </w:r>
      <w:r w:rsidR="00CA580F" w:rsidRPr="005849B8">
        <w:rPr>
          <w:rFonts w:ascii="Trebuchet MS" w:hAnsi="Trebuchet MS"/>
          <w:b/>
          <w:sz w:val="24"/>
          <w:szCs w:val="24"/>
        </w:rPr>
        <w:t xml:space="preserve">December will be available </w:t>
      </w:r>
      <w:r w:rsidR="005849B8">
        <w:rPr>
          <w:rFonts w:ascii="Trebuchet MS" w:hAnsi="Trebuchet MS"/>
          <w:b/>
          <w:sz w:val="24"/>
          <w:szCs w:val="24"/>
        </w:rPr>
        <w:t xml:space="preserve">to watch </w:t>
      </w:r>
      <w:r w:rsidR="00CA580F" w:rsidRPr="005849B8">
        <w:rPr>
          <w:rFonts w:ascii="Trebuchet MS" w:hAnsi="Trebuchet MS"/>
          <w:b/>
          <w:sz w:val="24"/>
          <w:szCs w:val="24"/>
        </w:rPr>
        <w:t>on our website soon.</w:t>
      </w:r>
      <w:r w:rsidR="00CA580F">
        <w:rPr>
          <w:rFonts w:ascii="Trebuchet MS" w:hAnsi="Trebuchet MS"/>
          <w:b/>
          <w:sz w:val="24"/>
          <w:szCs w:val="24"/>
        </w:rPr>
        <w:t xml:space="preserve"> </w:t>
      </w:r>
    </w:p>
    <w:p w:rsidR="00A66191" w:rsidRDefault="00A66191" w:rsidP="00A66191">
      <w:pPr>
        <w:spacing w:after="0" w:line="240" w:lineRule="auto"/>
        <w:ind w:left="360"/>
        <w:rPr>
          <w:rFonts w:ascii="Trebuchet MS" w:hAnsi="Trebuchet MS"/>
          <w:b/>
          <w:sz w:val="24"/>
          <w:szCs w:val="24"/>
        </w:rPr>
      </w:pPr>
    </w:p>
    <w:p w:rsidR="00DC05CA" w:rsidRDefault="00DC05CA" w:rsidP="00DC05CA">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DOCUMENT RETENTION</w:t>
      </w:r>
    </w:p>
    <w:p w:rsidR="00DC05CA" w:rsidRDefault="00DC05CA" w:rsidP="00DC05CA">
      <w:pPr>
        <w:spacing w:after="0" w:line="240" w:lineRule="auto"/>
        <w:rPr>
          <w:rFonts w:ascii="Trebuchet MS" w:hAnsi="Trebuchet MS"/>
          <w:sz w:val="24"/>
          <w:szCs w:val="24"/>
        </w:rPr>
      </w:pPr>
    </w:p>
    <w:p w:rsidR="00A66191" w:rsidRDefault="00BB4448" w:rsidP="00DC05CA">
      <w:pPr>
        <w:spacing w:after="0" w:line="240" w:lineRule="auto"/>
        <w:ind w:left="360"/>
        <w:rPr>
          <w:rFonts w:ascii="Trebuchet MS" w:hAnsi="Trebuchet MS"/>
          <w:sz w:val="24"/>
          <w:szCs w:val="24"/>
        </w:rPr>
      </w:pPr>
      <w:r>
        <w:rPr>
          <w:rFonts w:ascii="Trebuchet MS" w:hAnsi="Trebuchet MS"/>
          <w:sz w:val="24"/>
          <w:szCs w:val="24"/>
        </w:rPr>
        <w:t>Before destroying evidence</w:t>
      </w:r>
      <w:r w:rsidR="00B71EE5">
        <w:rPr>
          <w:rFonts w:ascii="Trebuchet MS" w:hAnsi="Trebuchet MS"/>
          <w:sz w:val="24"/>
          <w:szCs w:val="24"/>
        </w:rPr>
        <w:t>,</w:t>
      </w:r>
      <w:r>
        <w:rPr>
          <w:rFonts w:ascii="Trebuchet MS" w:hAnsi="Trebuchet MS"/>
          <w:sz w:val="24"/>
          <w:szCs w:val="24"/>
        </w:rPr>
        <w:t xml:space="preserve"> please check </w:t>
      </w:r>
      <w:r w:rsidR="00B71EE5">
        <w:rPr>
          <w:rFonts w:ascii="Trebuchet MS" w:hAnsi="Trebuchet MS"/>
          <w:sz w:val="24"/>
          <w:szCs w:val="24"/>
        </w:rPr>
        <w:t xml:space="preserve">that </w:t>
      </w:r>
      <w:r w:rsidR="00F46742">
        <w:rPr>
          <w:rFonts w:ascii="Trebuchet MS" w:hAnsi="Trebuchet MS"/>
          <w:sz w:val="24"/>
          <w:szCs w:val="24"/>
        </w:rPr>
        <w:t>you are meeting compliance requirements with regards to retention periods and mark stored documents to remind you to do this.</w:t>
      </w:r>
    </w:p>
    <w:p w:rsidR="00A66191" w:rsidRDefault="00A66191">
      <w:pPr>
        <w:rPr>
          <w:rFonts w:ascii="Trebuchet MS" w:hAnsi="Trebuchet MS"/>
          <w:sz w:val="24"/>
          <w:szCs w:val="24"/>
        </w:rPr>
      </w:pPr>
      <w:r>
        <w:rPr>
          <w:rFonts w:ascii="Trebuchet MS" w:hAnsi="Trebuchet MS"/>
          <w:sz w:val="24"/>
          <w:szCs w:val="24"/>
        </w:rPr>
        <w:br w:type="page"/>
      </w:r>
    </w:p>
    <w:p w:rsidR="00F46742" w:rsidRDefault="00F46742" w:rsidP="00F46742">
      <w:pPr>
        <w:spacing w:after="0" w:line="240" w:lineRule="auto"/>
        <w:rPr>
          <w:rFonts w:ascii="Trebuchet MS" w:hAnsi="Trebuchet MS"/>
          <w:sz w:val="24"/>
          <w:szCs w:val="24"/>
        </w:rPr>
      </w:pPr>
    </w:p>
    <w:p w:rsidR="00F46742" w:rsidRDefault="00F46742" w:rsidP="00F46742">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ELIGIBILITY CHECKS</w:t>
      </w:r>
    </w:p>
    <w:p w:rsidR="00F46742" w:rsidRDefault="00F46742" w:rsidP="00F46742">
      <w:pPr>
        <w:spacing w:after="0" w:line="240" w:lineRule="auto"/>
        <w:rPr>
          <w:rFonts w:ascii="Trebuchet MS" w:hAnsi="Trebuchet MS"/>
          <w:sz w:val="24"/>
          <w:szCs w:val="24"/>
        </w:rPr>
      </w:pPr>
    </w:p>
    <w:p w:rsidR="00F46742" w:rsidRDefault="00B71EE5" w:rsidP="00F46742">
      <w:pPr>
        <w:spacing w:after="0" w:line="240" w:lineRule="auto"/>
        <w:ind w:left="360"/>
        <w:rPr>
          <w:rFonts w:ascii="Trebuchet MS" w:hAnsi="Trebuchet MS"/>
          <w:sz w:val="24"/>
          <w:szCs w:val="24"/>
        </w:rPr>
      </w:pPr>
      <w:r>
        <w:rPr>
          <w:rFonts w:ascii="Trebuchet MS" w:hAnsi="Trebuchet MS"/>
          <w:sz w:val="24"/>
          <w:szCs w:val="24"/>
        </w:rPr>
        <w:t>During the Article 125 visit, you must be able</w:t>
      </w:r>
      <w:r w:rsidR="00F46742" w:rsidRPr="00F46742">
        <w:rPr>
          <w:rFonts w:ascii="Trebuchet MS" w:hAnsi="Trebuchet MS"/>
          <w:sz w:val="24"/>
          <w:szCs w:val="24"/>
        </w:rPr>
        <w:t xml:space="preserve"> to demonstrate how </w:t>
      </w:r>
      <w:r>
        <w:rPr>
          <w:rFonts w:ascii="Trebuchet MS" w:hAnsi="Trebuchet MS"/>
          <w:sz w:val="24"/>
          <w:szCs w:val="24"/>
        </w:rPr>
        <w:t xml:space="preserve">you </w:t>
      </w:r>
      <w:r w:rsidR="00F46742">
        <w:rPr>
          <w:rFonts w:ascii="Trebuchet MS" w:hAnsi="Trebuchet MS"/>
          <w:sz w:val="24"/>
          <w:szCs w:val="24"/>
        </w:rPr>
        <w:t xml:space="preserve">assess </w:t>
      </w:r>
      <w:r>
        <w:rPr>
          <w:rFonts w:ascii="Trebuchet MS" w:hAnsi="Trebuchet MS"/>
          <w:sz w:val="24"/>
          <w:szCs w:val="24"/>
        </w:rPr>
        <w:t xml:space="preserve">participant </w:t>
      </w:r>
      <w:r w:rsidR="00F46742" w:rsidRPr="00F46742">
        <w:rPr>
          <w:rFonts w:ascii="Trebuchet MS" w:hAnsi="Trebuchet MS"/>
          <w:sz w:val="24"/>
          <w:szCs w:val="24"/>
        </w:rPr>
        <w:t xml:space="preserve">eligibility against the programme criteria </w:t>
      </w:r>
      <w:r w:rsidR="009F279A">
        <w:rPr>
          <w:rFonts w:ascii="Trebuchet MS" w:hAnsi="Trebuchet MS"/>
          <w:sz w:val="24"/>
          <w:szCs w:val="24"/>
        </w:rPr>
        <w:t>during</w:t>
      </w:r>
      <w:r w:rsidR="00F46742" w:rsidRPr="00F46742">
        <w:rPr>
          <w:rFonts w:ascii="Trebuchet MS" w:hAnsi="Trebuchet MS"/>
          <w:sz w:val="24"/>
          <w:szCs w:val="24"/>
        </w:rPr>
        <w:t xml:space="preserve"> the referral process. </w:t>
      </w:r>
    </w:p>
    <w:p w:rsidR="00F46742" w:rsidRDefault="00F46742" w:rsidP="00F46742">
      <w:pPr>
        <w:spacing w:after="0" w:line="240" w:lineRule="auto"/>
        <w:ind w:left="360"/>
        <w:rPr>
          <w:rFonts w:ascii="Trebuchet MS" w:hAnsi="Trebuchet MS"/>
          <w:sz w:val="24"/>
          <w:szCs w:val="24"/>
        </w:rPr>
      </w:pPr>
    </w:p>
    <w:p w:rsidR="00F46742" w:rsidRDefault="00F46742" w:rsidP="00F46742">
      <w:pPr>
        <w:spacing w:after="0" w:line="240" w:lineRule="auto"/>
        <w:ind w:left="360"/>
        <w:rPr>
          <w:rFonts w:ascii="Trebuchet MS" w:hAnsi="Trebuchet MS"/>
          <w:b/>
          <w:sz w:val="24"/>
          <w:szCs w:val="24"/>
        </w:rPr>
      </w:pPr>
      <w:r w:rsidRPr="00F46742">
        <w:rPr>
          <w:rFonts w:ascii="Trebuchet MS" w:hAnsi="Trebuchet MS"/>
          <w:b/>
          <w:sz w:val="24"/>
          <w:szCs w:val="24"/>
        </w:rPr>
        <w:t>ACTION REQUIRED: Ensure you understand the eligibility criteria and can talk the 125 team through your process and the documentation support</w:t>
      </w:r>
      <w:r w:rsidR="00B71EE5">
        <w:rPr>
          <w:rFonts w:ascii="Trebuchet MS" w:hAnsi="Trebuchet MS"/>
          <w:b/>
          <w:sz w:val="24"/>
          <w:szCs w:val="24"/>
        </w:rPr>
        <w:t>ing</w:t>
      </w:r>
      <w:r w:rsidRPr="00F46742">
        <w:rPr>
          <w:rFonts w:ascii="Trebuchet MS" w:hAnsi="Trebuchet MS"/>
          <w:b/>
          <w:sz w:val="24"/>
          <w:szCs w:val="24"/>
        </w:rPr>
        <w:t xml:space="preserve"> it. If you have a MIS </w:t>
      </w:r>
      <w:r w:rsidR="00B71EE5">
        <w:rPr>
          <w:rFonts w:ascii="Trebuchet MS" w:hAnsi="Trebuchet MS"/>
          <w:b/>
          <w:sz w:val="24"/>
          <w:szCs w:val="24"/>
        </w:rPr>
        <w:t>it is</w:t>
      </w:r>
      <w:r w:rsidRPr="00F46742">
        <w:rPr>
          <w:rFonts w:ascii="Trebuchet MS" w:hAnsi="Trebuchet MS"/>
          <w:b/>
          <w:sz w:val="24"/>
          <w:szCs w:val="24"/>
        </w:rPr>
        <w:t xml:space="preserve"> likely </w:t>
      </w:r>
      <w:r w:rsidR="00B71EE5">
        <w:rPr>
          <w:rFonts w:ascii="Trebuchet MS" w:hAnsi="Trebuchet MS"/>
          <w:b/>
          <w:sz w:val="24"/>
          <w:szCs w:val="24"/>
        </w:rPr>
        <w:t>the team will</w:t>
      </w:r>
      <w:r w:rsidR="00B71EE5" w:rsidRPr="00F46742">
        <w:rPr>
          <w:rFonts w:ascii="Trebuchet MS" w:hAnsi="Trebuchet MS"/>
          <w:b/>
          <w:sz w:val="24"/>
          <w:szCs w:val="24"/>
        </w:rPr>
        <w:t xml:space="preserve"> </w:t>
      </w:r>
      <w:r w:rsidRPr="00F46742">
        <w:rPr>
          <w:rFonts w:ascii="Trebuchet MS" w:hAnsi="Trebuchet MS"/>
          <w:b/>
          <w:sz w:val="24"/>
          <w:szCs w:val="24"/>
        </w:rPr>
        <w:t xml:space="preserve">want to see this as well. </w:t>
      </w:r>
    </w:p>
    <w:p w:rsidR="001D354D" w:rsidRDefault="001D354D" w:rsidP="001D354D">
      <w:pPr>
        <w:spacing w:after="0" w:line="240" w:lineRule="auto"/>
        <w:rPr>
          <w:rFonts w:ascii="Trebuchet MS" w:hAnsi="Trebuchet MS"/>
          <w:b/>
          <w:sz w:val="24"/>
          <w:szCs w:val="24"/>
        </w:rPr>
      </w:pPr>
    </w:p>
    <w:p w:rsidR="001D354D" w:rsidRDefault="00BE3E61" w:rsidP="001D354D">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 xml:space="preserve">DEFRAYAL, </w:t>
      </w:r>
      <w:r w:rsidR="001D354D">
        <w:rPr>
          <w:rFonts w:ascii="Trebuchet MS" w:hAnsi="Trebuchet MS"/>
          <w:sz w:val="24"/>
          <w:szCs w:val="24"/>
        </w:rPr>
        <w:t>STAFF COSTS, NATIONAL INSURANCE &amp; TAX</w:t>
      </w:r>
    </w:p>
    <w:p w:rsidR="00DC5862" w:rsidRDefault="00DC5862" w:rsidP="00DC5862">
      <w:pPr>
        <w:spacing w:after="0" w:line="240" w:lineRule="auto"/>
        <w:rPr>
          <w:rFonts w:ascii="Trebuchet MS" w:hAnsi="Trebuchet MS"/>
          <w:sz w:val="24"/>
          <w:szCs w:val="24"/>
        </w:rPr>
      </w:pPr>
    </w:p>
    <w:p w:rsidR="00DC5862" w:rsidRPr="00DC5862" w:rsidRDefault="00DC5862" w:rsidP="00DC5862">
      <w:pPr>
        <w:spacing w:after="0" w:line="240" w:lineRule="auto"/>
        <w:ind w:left="360"/>
        <w:rPr>
          <w:rFonts w:ascii="Trebuchet MS" w:hAnsi="Trebuchet MS"/>
          <w:sz w:val="24"/>
          <w:szCs w:val="24"/>
        </w:rPr>
      </w:pPr>
      <w:r>
        <w:rPr>
          <w:rFonts w:ascii="Trebuchet MS" w:hAnsi="Trebuchet MS"/>
          <w:sz w:val="24"/>
          <w:szCs w:val="24"/>
        </w:rPr>
        <w:t xml:space="preserve">The verification team will look at your total payroll </w:t>
      </w:r>
      <w:r w:rsidR="00B71EE5">
        <w:rPr>
          <w:rFonts w:ascii="Trebuchet MS" w:hAnsi="Trebuchet MS"/>
          <w:sz w:val="24"/>
          <w:szCs w:val="24"/>
        </w:rPr>
        <w:t xml:space="preserve">against certified and true copies (as outlined in </w:t>
      </w:r>
      <w:r w:rsidR="00B71EE5" w:rsidRPr="00252940">
        <w:rPr>
          <w:rFonts w:ascii="Trebuchet MS" w:hAnsi="Trebuchet MS"/>
          <w:sz w:val="24"/>
          <w:szCs w:val="24"/>
        </w:rPr>
        <w:t>no. 3</w:t>
      </w:r>
      <w:r w:rsidR="00B71EE5">
        <w:rPr>
          <w:rFonts w:ascii="Trebuchet MS" w:hAnsi="Trebuchet MS"/>
          <w:sz w:val="24"/>
          <w:szCs w:val="24"/>
        </w:rPr>
        <w:t xml:space="preserve"> above) </w:t>
      </w:r>
      <w:r>
        <w:rPr>
          <w:rFonts w:ascii="Trebuchet MS" w:hAnsi="Trebuchet MS"/>
          <w:sz w:val="24"/>
          <w:szCs w:val="24"/>
        </w:rPr>
        <w:t>to check it matches BACS payments</w:t>
      </w:r>
      <w:r w:rsidR="00226469">
        <w:rPr>
          <w:rFonts w:ascii="Trebuchet MS" w:hAnsi="Trebuchet MS"/>
          <w:sz w:val="24"/>
          <w:szCs w:val="24"/>
        </w:rPr>
        <w:t>.</w:t>
      </w:r>
      <w:r>
        <w:rPr>
          <w:rFonts w:ascii="Trebuchet MS" w:hAnsi="Trebuchet MS"/>
          <w:sz w:val="24"/>
          <w:szCs w:val="24"/>
        </w:rPr>
        <w:t xml:space="preserve"> </w:t>
      </w:r>
      <w:r w:rsidR="00226469">
        <w:rPr>
          <w:rFonts w:ascii="Trebuchet MS" w:hAnsi="Trebuchet MS"/>
          <w:sz w:val="24"/>
          <w:szCs w:val="24"/>
        </w:rPr>
        <w:t>The</w:t>
      </w:r>
      <w:r w:rsidR="009F279A">
        <w:rPr>
          <w:rFonts w:ascii="Trebuchet MS" w:hAnsi="Trebuchet MS"/>
          <w:sz w:val="24"/>
          <w:szCs w:val="24"/>
        </w:rPr>
        <w:t xml:space="preserve"> team</w:t>
      </w:r>
      <w:r w:rsidR="00226469">
        <w:rPr>
          <w:rFonts w:ascii="Trebuchet MS" w:hAnsi="Trebuchet MS"/>
          <w:sz w:val="24"/>
          <w:szCs w:val="24"/>
        </w:rPr>
        <w:t xml:space="preserve"> expect</w:t>
      </w:r>
      <w:r w:rsidR="009F279A">
        <w:rPr>
          <w:rFonts w:ascii="Trebuchet MS" w:hAnsi="Trebuchet MS"/>
          <w:sz w:val="24"/>
          <w:szCs w:val="24"/>
        </w:rPr>
        <w:t>s</w:t>
      </w:r>
      <w:r w:rsidR="00226469">
        <w:rPr>
          <w:rFonts w:ascii="Trebuchet MS" w:hAnsi="Trebuchet MS"/>
          <w:sz w:val="24"/>
          <w:szCs w:val="24"/>
        </w:rPr>
        <w:t xml:space="preserve"> you to demonstrate a complete chain of evidence right through to defrayal for all costs.</w:t>
      </w:r>
    </w:p>
    <w:p w:rsidR="001D354D" w:rsidRDefault="001D354D" w:rsidP="001D354D">
      <w:pPr>
        <w:spacing w:after="0" w:line="240" w:lineRule="auto"/>
        <w:rPr>
          <w:rFonts w:ascii="Trebuchet MS" w:hAnsi="Trebuchet MS"/>
          <w:sz w:val="24"/>
          <w:szCs w:val="24"/>
        </w:rPr>
      </w:pPr>
    </w:p>
    <w:p w:rsidR="00BE3E61" w:rsidRDefault="001D354D" w:rsidP="00BE3E61">
      <w:pPr>
        <w:spacing w:after="0" w:line="240" w:lineRule="auto"/>
        <w:ind w:left="360"/>
        <w:rPr>
          <w:rFonts w:ascii="Trebuchet MS" w:hAnsi="Trebuchet MS"/>
          <w:b/>
          <w:sz w:val="24"/>
          <w:szCs w:val="24"/>
        </w:rPr>
      </w:pPr>
      <w:r w:rsidRPr="001D354D">
        <w:rPr>
          <w:rFonts w:ascii="Trebuchet MS" w:hAnsi="Trebuchet MS"/>
          <w:b/>
          <w:sz w:val="24"/>
          <w:szCs w:val="24"/>
        </w:rPr>
        <w:t>ACTION REQUIRED:</w:t>
      </w:r>
      <w:r>
        <w:rPr>
          <w:rFonts w:ascii="Trebuchet MS" w:hAnsi="Trebuchet MS"/>
          <w:sz w:val="24"/>
          <w:szCs w:val="24"/>
        </w:rPr>
        <w:t xml:space="preserve"> </w:t>
      </w:r>
      <w:r w:rsidRPr="001D354D">
        <w:rPr>
          <w:rFonts w:ascii="Trebuchet MS" w:hAnsi="Trebuchet MS"/>
          <w:b/>
          <w:sz w:val="24"/>
          <w:szCs w:val="24"/>
        </w:rPr>
        <w:t xml:space="preserve">Ensure you have a complete evidence chain for all staff costs through to defrayal, timesheets (if needed), </w:t>
      </w:r>
      <w:proofErr w:type="gramStart"/>
      <w:r w:rsidRPr="001D354D">
        <w:rPr>
          <w:rFonts w:ascii="Trebuchet MS" w:hAnsi="Trebuchet MS"/>
          <w:b/>
          <w:sz w:val="24"/>
          <w:szCs w:val="24"/>
        </w:rPr>
        <w:t>copies</w:t>
      </w:r>
      <w:proofErr w:type="gramEnd"/>
      <w:r w:rsidRPr="001D354D">
        <w:rPr>
          <w:rFonts w:ascii="Trebuchet MS" w:hAnsi="Trebuchet MS"/>
          <w:b/>
          <w:sz w:val="24"/>
          <w:szCs w:val="24"/>
        </w:rPr>
        <w:t xml:space="preserve"> of payslips, extract</w:t>
      </w:r>
      <w:r>
        <w:rPr>
          <w:rFonts w:ascii="Trebuchet MS" w:hAnsi="Trebuchet MS"/>
          <w:b/>
          <w:sz w:val="24"/>
          <w:szCs w:val="24"/>
        </w:rPr>
        <w:t>s of</w:t>
      </w:r>
      <w:r w:rsidRPr="001D354D">
        <w:rPr>
          <w:rFonts w:ascii="Trebuchet MS" w:hAnsi="Trebuchet MS"/>
          <w:b/>
          <w:sz w:val="24"/>
          <w:szCs w:val="24"/>
        </w:rPr>
        <w:t xml:space="preserve"> payroll listings, BACS runs and bank statements. You will also need to evidence defrayal of the associated tax and NI. </w:t>
      </w:r>
    </w:p>
    <w:p w:rsidR="00B71EE5" w:rsidRPr="00BE3E61" w:rsidRDefault="00B71EE5" w:rsidP="00BE3E61">
      <w:pPr>
        <w:spacing w:after="0" w:line="240" w:lineRule="auto"/>
        <w:ind w:left="360"/>
        <w:rPr>
          <w:rFonts w:ascii="Trebuchet MS" w:hAnsi="Trebuchet MS"/>
          <w:b/>
          <w:sz w:val="24"/>
          <w:szCs w:val="24"/>
        </w:rPr>
      </w:pPr>
    </w:p>
    <w:p w:rsidR="00BE3E61" w:rsidRPr="00BE3E61" w:rsidRDefault="00B71EE5" w:rsidP="00BE3E61">
      <w:pPr>
        <w:spacing w:after="0" w:line="240" w:lineRule="auto"/>
        <w:ind w:left="360"/>
        <w:rPr>
          <w:rFonts w:ascii="Trebuchet MS" w:hAnsi="Trebuchet MS"/>
          <w:b/>
          <w:sz w:val="24"/>
          <w:szCs w:val="24"/>
        </w:rPr>
      </w:pPr>
      <w:r>
        <w:rPr>
          <w:rFonts w:ascii="Trebuchet MS" w:hAnsi="Trebuchet MS"/>
          <w:b/>
          <w:sz w:val="24"/>
          <w:szCs w:val="24"/>
        </w:rPr>
        <w:t>Pay roll listings should be</w:t>
      </w:r>
      <w:r w:rsidR="00BE3E61" w:rsidRPr="00BE3E61">
        <w:rPr>
          <w:rFonts w:ascii="Trebuchet MS" w:hAnsi="Trebuchet MS"/>
          <w:b/>
          <w:sz w:val="24"/>
          <w:szCs w:val="24"/>
        </w:rPr>
        <w:t xml:space="preserve"> </w:t>
      </w:r>
      <w:r w:rsidRPr="001D354D">
        <w:rPr>
          <w:rFonts w:ascii="Trebuchet MS" w:hAnsi="Trebuchet MS"/>
          <w:b/>
          <w:sz w:val="24"/>
          <w:szCs w:val="24"/>
        </w:rPr>
        <w:t>redacted to show only the staff in question</w:t>
      </w:r>
      <w:r>
        <w:rPr>
          <w:rFonts w:ascii="Trebuchet MS" w:hAnsi="Trebuchet MS"/>
          <w:b/>
          <w:sz w:val="24"/>
          <w:szCs w:val="24"/>
        </w:rPr>
        <w:t>,</w:t>
      </w:r>
      <w:r w:rsidRPr="001D354D">
        <w:rPr>
          <w:rFonts w:ascii="Trebuchet MS" w:hAnsi="Trebuchet MS"/>
          <w:b/>
          <w:sz w:val="24"/>
          <w:szCs w:val="24"/>
        </w:rPr>
        <w:t xml:space="preserve"> but include the final page with the total so</w:t>
      </w:r>
      <w:r>
        <w:rPr>
          <w:rFonts w:ascii="Trebuchet MS" w:hAnsi="Trebuchet MS"/>
          <w:b/>
          <w:sz w:val="24"/>
          <w:szCs w:val="24"/>
        </w:rPr>
        <w:t xml:space="preserve"> that</w:t>
      </w:r>
      <w:r w:rsidRPr="001D354D">
        <w:rPr>
          <w:rFonts w:ascii="Trebuchet MS" w:hAnsi="Trebuchet MS"/>
          <w:b/>
          <w:sz w:val="24"/>
          <w:szCs w:val="24"/>
        </w:rPr>
        <w:t xml:space="preserve"> it can be linked to a BACS run</w:t>
      </w:r>
      <w:r>
        <w:rPr>
          <w:rFonts w:ascii="Trebuchet MS" w:hAnsi="Trebuchet MS"/>
          <w:b/>
          <w:sz w:val="24"/>
          <w:szCs w:val="24"/>
        </w:rPr>
        <w:t>.</w:t>
      </w:r>
    </w:p>
    <w:p w:rsidR="00B71EE5" w:rsidRDefault="00B71EE5" w:rsidP="00BE3E61">
      <w:pPr>
        <w:spacing w:after="0" w:line="240" w:lineRule="auto"/>
        <w:ind w:left="360"/>
        <w:rPr>
          <w:rFonts w:ascii="Trebuchet MS" w:hAnsi="Trebuchet MS"/>
          <w:b/>
          <w:sz w:val="24"/>
          <w:szCs w:val="24"/>
        </w:rPr>
      </w:pPr>
    </w:p>
    <w:p w:rsidR="00BE3E61" w:rsidRPr="00BE3E61" w:rsidRDefault="00BE3E61" w:rsidP="00BE3E61">
      <w:pPr>
        <w:spacing w:after="0" w:line="240" w:lineRule="auto"/>
        <w:ind w:left="360"/>
        <w:rPr>
          <w:rFonts w:ascii="Trebuchet MS" w:hAnsi="Trebuchet MS"/>
          <w:b/>
          <w:sz w:val="24"/>
          <w:szCs w:val="24"/>
        </w:rPr>
      </w:pPr>
      <w:r w:rsidRPr="00BE3E61">
        <w:rPr>
          <w:rFonts w:ascii="Trebuchet MS" w:hAnsi="Trebuchet MS"/>
          <w:b/>
          <w:sz w:val="24"/>
          <w:szCs w:val="24"/>
        </w:rPr>
        <w:t xml:space="preserve">For all other direct costs ensure you have </w:t>
      </w:r>
      <w:r>
        <w:rPr>
          <w:rFonts w:ascii="Trebuchet MS" w:hAnsi="Trebuchet MS"/>
          <w:b/>
          <w:sz w:val="24"/>
          <w:szCs w:val="24"/>
        </w:rPr>
        <w:t xml:space="preserve">a </w:t>
      </w:r>
      <w:r w:rsidRPr="00BE3E61">
        <w:rPr>
          <w:rFonts w:ascii="Trebuchet MS" w:hAnsi="Trebuchet MS"/>
          <w:b/>
          <w:sz w:val="24"/>
          <w:szCs w:val="24"/>
        </w:rPr>
        <w:t xml:space="preserve">complete chain of evidence through to defrayal. </w:t>
      </w:r>
    </w:p>
    <w:p w:rsidR="001D354D" w:rsidRPr="001D354D" w:rsidRDefault="001D354D" w:rsidP="001D354D">
      <w:pPr>
        <w:spacing w:after="0" w:line="240" w:lineRule="auto"/>
        <w:ind w:left="360"/>
        <w:rPr>
          <w:rFonts w:ascii="Trebuchet MS" w:hAnsi="Trebuchet MS"/>
          <w:b/>
          <w:sz w:val="24"/>
          <w:szCs w:val="24"/>
        </w:rPr>
      </w:pPr>
    </w:p>
    <w:p w:rsidR="001D354D" w:rsidRDefault="00226469" w:rsidP="00226469">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ANTI-FRAUD &amp; WHISTLEBLOWING</w:t>
      </w:r>
    </w:p>
    <w:p w:rsidR="00226469" w:rsidRPr="00226469" w:rsidRDefault="00226469" w:rsidP="00226469">
      <w:pPr>
        <w:spacing w:after="0" w:line="240" w:lineRule="auto"/>
        <w:ind w:left="360"/>
        <w:rPr>
          <w:rFonts w:ascii="Trebuchet MS" w:hAnsi="Trebuchet MS"/>
          <w:sz w:val="24"/>
          <w:szCs w:val="24"/>
        </w:rPr>
      </w:pPr>
    </w:p>
    <w:p w:rsidR="00226469" w:rsidRDefault="00B71EE5" w:rsidP="00226469">
      <w:pPr>
        <w:spacing w:after="0" w:line="240" w:lineRule="auto"/>
        <w:ind w:left="360"/>
        <w:rPr>
          <w:rFonts w:ascii="Trebuchet MS" w:hAnsi="Trebuchet MS"/>
          <w:sz w:val="24"/>
          <w:szCs w:val="24"/>
        </w:rPr>
      </w:pPr>
      <w:r>
        <w:rPr>
          <w:rFonts w:ascii="Trebuchet MS" w:hAnsi="Trebuchet MS"/>
          <w:sz w:val="24"/>
          <w:szCs w:val="24"/>
        </w:rPr>
        <w:t>Organisations are</w:t>
      </w:r>
      <w:r w:rsidR="00226469" w:rsidRPr="00226469">
        <w:rPr>
          <w:rFonts w:ascii="Trebuchet MS" w:hAnsi="Trebuchet MS"/>
          <w:sz w:val="24"/>
          <w:szCs w:val="24"/>
        </w:rPr>
        <w:t xml:space="preserve"> expect</w:t>
      </w:r>
      <w:r>
        <w:rPr>
          <w:rFonts w:ascii="Trebuchet MS" w:hAnsi="Trebuchet MS"/>
          <w:sz w:val="24"/>
          <w:szCs w:val="24"/>
        </w:rPr>
        <w:t>ed to have</w:t>
      </w:r>
      <w:r w:rsidR="00226469" w:rsidRPr="00226469">
        <w:rPr>
          <w:rFonts w:ascii="Trebuchet MS" w:hAnsi="Trebuchet MS"/>
          <w:sz w:val="24"/>
          <w:szCs w:val="24"/>
        </w:rPr>
        <w:t xml:space="preserve"> </w:t>
      </w:r>
      <w:r w:rsidR="001C548B">
        <w:rPr>
          <w:rFonts w:ascii="Trebuchet MS" w:hAnsi="Trebuchet MS"/>
          <w:sz w:val="24"/>
          <w:szCs w:val="24"/>
        </w:rPr>
        <w:t>a</w:t>
      </w:r>
      <w:r w:rsidRPr="00226469">
        <w:rPr>
          <w:rFonts w:ascii="Trebuchet MS" w:hAnsi="Trebuchet MS"/>
          <w:sz w:val="24"/>
          <w:szCs w:val="24"/>
        </w:rPr>
        <w:t xml:space="preserve">nti-fraud and whistleblowing </w:t>
      </w:r>
      <w:r w:rsidR="00226469" w:rsidRPr="00226469">
        <w:rPr>
          <w:rFonts w:ascii="Trebuchet MS" w:hAnsi="Trebuchet MS"/>
          <w:sz w:val="24"/>
          <w:szCs w:val="24"/>
        </w:rPr>
        <w:t>policies that cover</w:t>
      </w:r>
      <w:r>
        <w:rPr>
          <w:rFonts w:ascii="Trebuchet MS" w:hAnsi="Trebuchet MS"/>
          <w:sz w:val="24"/>
          <w:szCs w:val="24"/>
        </w:rPr>
        <w:t xml:space="preserve"> both</w:t>
      </w:r>
      <w:r w:rsidR="00226469" w:rsidRPr="00226469">
        <w:rPr>
          <w:rFonts w:ascii="Trebuchet MS" w:hAnsi="Trebuchet MS"/>
          <w:sz w:val="24"/>
          <w:szCs w:val="24"/>
        </w:rPr>
        <w:t xml:space="preserve"> staff members and participants.</w:t>
      </w:r>
      <w:r w:rsidR="001C548B">
        <w:rPr>
          <w:rFonts w:ascii="Trebuchet MS" w:hAnsi="Trebuchet MS"/>
          <w:sz w:val="24"/>
          <w:szCs w:val="24"/>
        </w:rPr>
        <w:t xml:space="preserve"> Where partners are not signed up to project wide policies,</w:t>
      </w:r>
      <w:r w:rsidR="00226469" w:rsidRPr="00226469">
        <w:rPr>
          <w:rFonts w:ascii="Trebuchet MS" w:hAnsi="Trebuchet MS"/>
          <w:sz w:val="24"/>
          <w:szCs w:val="24"/>
        </w:rPr>
        <w:t xml:space="preserve"> </w:t>
      </w:r>
      <w:r w:rsidR="001C548B">
        <w:rPr>
          <w:rFonts w:ascii="Trebuchet MS" w:hAnsi="Trebuchet MS"/>
          <w:sz w:val="24"/>
          <w:szCs w:val="24"/>
        </w:rPr>
        <w:t>t</w:t>
      </w:r>
      <w:r w:rsidR="00226469" w:rsidRPr="00226469">
        <w:rPr>
          <w:rFonts w:ascii="Trebuchet MS" w:hAnsi="Trebuchet MS"/>
          <w:sz w:val="24"/>
          <w:szCs w:val="24"/>
        </w:rPr>
        <w:t>he MA expects the lead organisation to monitor the quality of the delivery partners</w:t>
      </w:r>
      <w:r w:rsidR="001C548B">
        <w:rPr>
          <w:rFonts w:ascii="Trebuchet MS" w:hAnsi="Trebuchet MS"/>
          <w:sz w:val="24"/>
          <w:szCs w:val="24"/>
        </w:rPr>
        <w:t>’</w:t>
      </w:r>
      <w:r w:rsidR="00226469" w:rsidRPr="00226469">
        <w:rPr>
          <w:rFonts w:ascii="Trebuchet MS" w:hAnsi="Trebuchet MS"/>
          <w:sz w:val="24"/>
          <w:szCs w:val="24"/>
        </w:rPr>
        <w:t xml:space="preserve"> policies</w:t>
      </w:r>
      <w:r w:rsidR="001C548B">
        <w:rPr>
          <w:rFonts w:ascii="Trebuchet MS" w:hAnsi="Trebuchet MS"/>
          <w:sz w:val="24"/>
          <w:szCs w:val="24"/>
        </w:rPr>
        <w:t>.</w:t>
      </w:r>
      <w:r w:rsidR="00226469" w:rsidRPr="00226469">
        <w:rPr>
          <w:rFonts w:ascii="Trebuchet MS" w:hAnsi="Trebuchet MS"/>
          <w:sz w:val="24"/>
          <w:szCs w:val="24"/>
        </w:rPr>
        <w:t xml:space="preserve"> </w:t>
      </w:r>
    </w:p>
    <w:p w:rsidR="00226469" w:rsidRDefault="00226469" w:rsidP="00226469">
      <w:pPr>
        <w:spacing w:after="0" w:line="240" w:lineRule="auto"/>
        <w:ind w:left="360"/>
        <w:rPr>
          <w:rFonts w:ascii="Trebuchet MS" w:hAnsi="Trebuchet MS"/>
          <w:sz w:val="24"/>
          <w:szCs w:val="24"/>
        </w:rPr>
      </w:pPr>
    </w:p>
    <w:p w:rsidR="00B24DC5" w:rsidRPr="0064501A" w:rsidRDefault="00226469" w:rsidP="0064501A">
      <w:pPr>
        <w:spacing w:after="0" w:line="240" w:lineRule="auto"/>
        <w:ind w:left="360"/>
        <w:rPr>
          <w:rFonts w:ascii="Trebuchet MS" w:hAnsi="Trebuchet MS"/>
          <w:sz w:val="24"/>
          <w:szCs w:val="24"/>
        </w:rPr>
      </w:pPr>
      <w:r w:rsidRPr="00226469">
        <w:rPr>
          <w:rFonts w:ascii="Trebuchet MS" w:hAnsi="Trebuchet MS"/>
          <w:b/>
          <w:sz w:val="24"/>
          <w:szCs w:val="24"/>
        </w:rPr>
        <w:t xml:space="preserve">ACTION REQUIRED: Ensure you and your partners have </w:t>
      </w:r>
      <w:r>
        <w:rPr>
          <w:rFonts w:ascii="Trebuchet MS" w:hAnsi="Trebuchet MS"/>
          <w:b/>
          <w:sz w:val="24"/>
          <w:szCs w:val="24"/>
        </w:rPr>
        <w:t xml:space="preserve">robust </w:t>
      </w:r>
      <w:r w:rsidRPr="00226469">
        <w:rPr>
          <w:rFonts w:ascii="Trebuchet MS" w:hAnsi="Trebuchet MS"/>
          <w:b/>
          <w:sz w:val="24"/>
          <w:szCs w:val="24"/>
        </w:rPr>
        <w:t xml:space="preserve">anti-fraud and whistleblowing policies for </w:t>
      </w:r>
      <w:r>
        <w:rPr>
          <w:rFonts w:ascii="Trebuchet MS" w:hAnsi="Trebuchet MS"/>
          <w:b/>
          <w:sz w:val="24"/>
          <w:szCs w:val="24"/>
        </w:rPr>
        <w:t xml:space="preserve">both </w:t>
      </w:r>
      <w:r w:rsidRPr="00226469">
        <w:rPr>
          <w:rFonts w:ascii="Trebuchet MS" w:hAnsi="Trebuchet MS"/>
          <w:b/>
          <w:sz w:val="24"/>
          <w:szCs w:val="24"/>
        </w:rPr>
        <w:t xml:space="preserve">staff and participants. </w:t>
      </w:r>
    </w:p>
    <w:sectPr w:rsidR="00B24DC5" w:rsidRPr="0064501A" w:rsidSect="00A66191">
      <w:headerReference w:type="default" r:id="rId9"/>
      <w:pgSz w:w="11906" w:h="16838" w:code="9"/>
      <w:pgMar w:top="568" w:right="1133" w:bottom="851"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3D" w:rsidRDefault="00A12E3D" w:rsidP="007148E3">
      <w:pPr>
        <w:spacing w:after="0" w:line="240" w:lineRule="auto"/>
      </w:pPr>
      <w:r>
        <w:separator/>
      </w:r>
    </w:p>
  </w:endnote>
  <w:endnote w:type="continuationSeparator" w:id="0">
    <w:p w:rsidR="00A12E3D" w:rsidRDefault="00A12E3D" w:rsidP="0071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3D" w:rsidRDefault="00A12E3D" w:rsidP="007148E3">
      <w:pPr>
        <w:spacing w:after="0" w:line="240" w:lineRule="auto"/>
      </w:pPr>
      <w:r>
        <w:separator/>
      </w:r>
    </w:p>
  </w:footnote>
  <w:footnote w:type="continuationSeparator" w:id="0">
    <w:p w:rsidR="00A12E3D" w:rsidRDefault="00A12E3D" w:rsidP="0071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E3" w:rsidRDefault="007148E3" w:rsidP="007148E3">
    <w:pPr>
      <w:pStyle w:val="Header"/>
      <w:jc w:val="right"/>
    </w:pPr>
  </w:p>
  <w:p w:rsidR="007148E3" w:rsidRDefault="00714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B244B"/>
    <w:multiLevelType w:val="hybridMultilevel"/>
    <w:tmpl w:val="A418BBF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54FC03C0"/>
    <w:multiLevelType w:val="hybridMultilevel"/>
    <w:tmpl w:val="7A3A7F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C5"/>
    <w:rsid w:val="000A6AB0"/>
    <w:rsid w:val="000E104B"/>
    <w:rsid w:val="001322B9"/>
    <w:rsid w:val="001C548B"/>
    <w:rsid w:val="001D354D"/>
    <w:rsid w:val="00226469"/>
    <w:rsid w:val="00240834"/>
    <w:rsid w:val="00252940"/>
    <w:rsid w:val="00276DD0"/>
    <w:rsid w:val="002C2F86"/>
    <w:rsid w:val="002E2CCB"/>
    <w:rsid w:val="003562DE"/>
    <w:rsid w:val="003823E5"/>
    <w:rsid w:val="003A49D5"/>
    <w:rsid w:val="003B5A9D"/>
    <w:rsid w:val="003C0D64"/>
    <w:rsid w:val="003D24A0"/>
    <w:rsid w:val="004118EC"/>
    <w:rsid w:val="004241A5"/>
    <w:rsid w:val="005832A0"/>
    <w:rsid w:val="005849B8"/>
    <w:rsid w:val="005B1F8C"/>
    <w:rsid w:val="005D0131"/>
    <w:rsid w:val="0064501A"/>
    <w:rsid w:val="00692221"/>
    <w:rsid w:val="006D6FAE"/>
    <w:rsid w:val="00705D1A"/>
    <w:rsid w:val="0071075C"/>
    <w:rsid w:val="007148E3"/>
    <w:rsid w:val="007755F5"/>
    <w:rsid w:val="007E36AD"/>
    <w:rsid w:val="00842A9C"/>
    <w:rsid w:val="008E0D52"/>
    <w:rsid w:val="009364FA"/>
    <w:rsid w:val="00940EDD"/>
    <w:rsid w:val="009C3F3C"/>
    <w:rsid w:val="009D537E"/>
    <w:rsid w:val="009D7E18"/>
    <w:rsid w:val="009F279A"/>
    <w:rsid w:val="00A12E3D"/>
    <w:rsid w:val="00A62D1A"/>
    <w:rsid w:val="00A66191"/>
    <w:rsid w:val="00A958FB"/>
    <w:rsid w:val="00B24DC5"/>
    <w:rsid w:val="00B66B51"/>
    <w:rsid w:val="00B71EE5"/>
    <w:rsid w:val="00B73BE4"/>
    <w:rsid w:val="00BB4448"/>
    <w:rsid w:val="00BE3E61"/>
    <w:rsid w:val="00C20ADB"/>
    <w:rsid w:val="00C73CF9"/>
    <w:rsid w:val="00CA580F"/>
    <w:rsid w:val="00CD2A65"/>
    <w:rsid w:val="00DC05CA"/>
    <w:rsid w:val="00DC5862"/>
    <w:rsid w:val="00E06102"/>
    <w:rsid w:val="00E0785C"/>
    <w:rsid w:val="00EF1142"/>
    <w:rsid w:val="00F07091"/>
    <w:rsid w:val="00F204B2"/>
    <w:rsid w:val="00F4175C"/>
    <w:rsid w:val="00F46742"/>
    <w:rsid w:val="00F8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B544CAF-6A8C-42DC-9ECD-A4342A7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C5"/>
    <w:pPr>
      <w:ind w:left="720"/>
      <w:contextualSpacing/>
    </w:pPr>
  </w:style>
  <w:style w:type="paragraph" w:customStyle="1" w:styleId="Default">
    <w:name w:val="Default"/>
    <w:uiPriority w:val="99"/>
    <w:rsid w:val="00B24DC5"/>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714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8E3"/>
  </w:style>
  <w:style w:type="paragraph" w:styleId="Footer">
    <w:name w:val="footer"/>
    <w:basedOn w:val="Normal"/>
    <w:link w:val="FooterChar"/>
    <w:uiPriority w:val="99"/>
    <w:unhideWhenUsed/>
    <w:rsid w:val="00714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8E3"/>
  </w:style>
  <w:style w:type="character" w:styleId="CommentReference">
    <w:name w:val="annotation reference"/>
    <w:basedOn w:val="DefaultParagraphFont"/>
    <w:uiPriority w:val="99"/>
    <w:semiHidden/>
    <w:unhideWhenUsed/>
    <w:rsid w:val="008E0D52"/>
    <w:rPr>
      <w:sz w:val="16"/>
      <w:szCs w:val="16"/>
    </w:rPr>
  </w:style>
  <w:style w:type="paragraph" w:styleId="CommentText">
    <w:name w:val="annotation text"/>
    <w:basedOn w:val="Normal"/>
    <w:link w:val="CommentTextChar"/>
    <w:uiPriority w:val="99"/>
    <w:semiHidden/>
    <w:unhideWhenUsed/>
    <w:rsid w:val="008E0D52"/>
    <w:pPr>
      <w:spacing w:line="240" w:lineRule="auto"/>
    </w:pPr>
    <w:rPr>
      <w:sz w:val="20"/>
      <w:szCs w:val="20"/>
    </w:rPr>
  </w:style>
  <w:style w:type="character" w:customStyle="1" w:styleId="CommentTextChar">
    <w:name w:val="Comment Text Char"/>
    <w:basedOn w:val="DefaultParagraphFont"/>
    <w:link w:val="CommentText"/>
    <w:uiPriority w:val="99"/>
    <w:semiHidden/>
    <w:rsid w:val="008E0D52"/>
    <w:rPr>
      <w:sz w:val="20"/>
      <w:szCs w:val="20"/>
    </w:rPr>
  </w:style>
  <w:style w:type="paragraph" w:styleId="CommentSubject">
    <w:name w:val="annotation subject"/>
    <w:basedOn w:val="CommentText"/>
    <w:next w:val="CommentText"/>
    <w:link w:val="CommentSubjectChar"/>
    <w:uiPriority w:val="99"/>
    <w:semiHidden/>
    <w:unhideWhenUsed/>
    <w:rsid w:val="008E0D52"/>
    <w:rPr>
      <w:b/>
      <w:bCs/>
    </w:rPr>
  </w:style>
  <w:style w:type="character" w:customStyle="1" w:styleId="CommentSubjectChar">
    <w:name w:val="Comment Subject Char"/>
    <w:basedOn w:val="CommentTextChar"/>
    <w:link w:val="CommentSubject"/>
    <w:uiPriority w:val="99"/>
    <w:semiHidden/>
    <w:rsid w:val="008E0D52"/>
    <w:rPr>
      <w:b/>
      <w:bCs/>
      <w:sz w:val="20"/>
      <w:szCs w:val="20"/>
    </w:rPr>
  </w:style>
  <w:style w:type="paragraph" w:styleId="BalloonText">
    <w:name w:val="Balloon Text"/>
    <w:basedOn w:val="Normal"/>
    <w:link w:val="BalloonTextChar"/>
    <w:uiPriority w:val="99"/>
    <w:semiHidden/>
    <w:unhideWhenUsed/>
    <w:rsid w:val="008E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0099">
      <w:bodyDiv w:val="1"/>
      <w:marLeft w:val="0"/>
      <w:marRight w:val="0"/>
      <w:marTop w:val="0"/>
      <w:marBottom w:val="0"/>
      <w:divBdr>
        <w:top w:val="none" w:sz="0" w:space="0" w:color="auto"/>
        <w:left w:val="none" w:sz="0" w:space="0" w:color="auto"/>
        <w:bottom w:val="none" w:sz="0" w:space="0" w:color="auto"/>
        <w:right w:val="none" w:sz="0" w:space="0" w:color="auto"/>
      </w:divBdr>
    </w:div>
    <w:div w:id="987785945">
      <w:bodyDiv w:val="1"/>
      <w:marLeft w:val="0"/>
      <w:marRight w:val="0"/>
      <w:marTop w:val="0"/>
      <w:marBottom w:val="0"/>
      <w:divBdr>
        <w:top w:val="none" w:sz="0" w:space="0" w:color="auto"/>
        <w:left w:val="none" w:sz="0" w:space="0" w:color="auto"/>
        <w:bottom w:val="none" w:sz="0" w:space="0" w:color="auto"/>
        <w:right w:val="none" w:sz="0" w:space="0" w:color="auto"/>
      </w:divBdr>
    </w:div>
    <w:div w:id="10544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5225-E2ED-4285-8C9D-EECF44E0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EEEC57C6</Template>
  <TotalTime>1</TotalTime>
  <Pages>4</Pages>
  <Words>1335</Words>
  <Characters>7613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Chuter, Julie</dc:creator>
  <cp:keywords/>
  <dc:description/>
  <cp:lastModifiedBy>Hogg, Nicolas</cp:lastModifiedBy>
  <cp:revision>2</cp:revision>
  <dcterms:created xsi:type="dcterms:W3CDTF">2017-12-11T12:03:00Z</dcterms:created>
  <dcterms:modified xsi:type="dcterms:W3CDTF">2017-12-11T12:03:00Z</dcterms:modified>
</cp:coreProperties>
</file>